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5E" w:rsidRPr="00C01BF3" w:rsidRDefault="00966B8D">
      <w:bookmarkStart w:id="0" w:name="_GoBack"/>
      <w:bookmarkEnd w:id="0"/>
      <w:r>
        <w:br w:type="textWrapping" w:clear="all"/>
      </w:r>
    </w:p>
    <w:p w:rsidR="00364C62" w:rsidRDefault="00364C62"/>
    <w:p w:rsidR="00364C62" w:rsidRDefault="00364C62"/>
    <w:p w:rsidR="002D68EA" w:rsidRPr="00E04FD3" w:rsidRDefault="003432A4" w:rsidP="002D68EA">
      <w:pPr>
        <w:autoSpaceDE w:val="0"/>
        <w:autoSpaceDN w:val="0"/>
        <w:adjustRightInd w:val="0"/>
        <w:rPr>
          <w:rFonts w:cs="Arial"/>
          <w:color w:val="000000"/>
          <w:szCs w:val="24"/>
          <w:lang w:val="fr-CA"/>
        </w:rPr>
      </w:pPr>
      <w:r w:rsidRPr="00E04FD3">
        <w:rPr>
          <w:rFonts w:cs="Arial"/>
          <w:b/>
          <w:color w:val="000000"/>
          <w:szCs w:val="24"/>
          <w:lang w:val="fr-CA"/>
        </w:rPr>
        <w:t>VIA EMAIL</w:t>
      </w:r>
      <w:r w:rsidRPr="00E04FD3">
        <w:rPr>
          <w:rFonts w:cs="Arial"/>
          <w:color w:val="000000"/>
          <w:szCs w:val="24"/>
          <w:lang w:val="fr-CA"/>
        </w:rPr>
        <w:t xml:space="preserve"> </w:t>
      </w:r>
      <w:r w:rsidR="00E04FD3" w:rsidRPr="00E04FD3">
        <w:rPr>
          <w:rFonts w:cs="Arial"/>
          <w:b/>
          <w:color w:val="000000"/>
          <w:szCs w:val="24"/>
          <w:lang w:val="fr-CA"/>
        </w:rPr>
        <w:t>(</w:t>
      </w:r>
      <w:r w:rsidR="00E04FD3">
        <w:rPr>
          <w:rFonts w:cs="Arial"/>
          <w:b/>
          <w:color w:val="000000"/>
          <w:szCs w:val="24"/>
          <w:lang w:val="fr-CA"/>
        </w:rPr>
        <w:t>t</w:t>
      </w:r>
      <w:r w:rsidR="00E04FD3" w:rsidRPr="00E04FD3">
        <w:rPr>
          <w:rFonts w:cs="Arial"/>
          <w:b/>
          <w:color w:val="000000"/>
          <w:szCs w:val="24"/>
          <w:lang w:val="fr-CA"/>
        </w:rPr>
        <w:t>odd.</w:t>
      </w:r>
      <w:r w:rsidR="00E04FD3">
        <w:rPr>
          <w:rFonts w:cs="Arial"/>
          <w:b/>
          <w:color w:val="000000"/>
          <w:szCs w:val="24"/>
          <w:lang w:val="fr-CA"/>
        </w:rPr>
        <w:t>s</w:t>
      </w:r>
      <w:r w:rsidR="00E04FD3" w:rsidRPr="00E04FD3">
        <w:rPr>
          <w:rFonts w:cs="Arial"/>
          <w:b/>
          <w:color w:val="000000"/>
          <w:szCs w:val="24"/>
          <w:lang w:val="fr-CA"/>
        </w:rPr>
        <w:t>mith</w:t>
      </w:r>
      <w:r w:rsidR="00E04FD3">
        <w:rPr>
          <w:rFonts w:cs="Arial"/>
          <w:b/>
          <w:color w:val="000000"/>
          <w:szCs w:val="24"/>
          <w:lang w:val="fr-CA"/>
        </w:rPr>
        <w:t>co@pc.ola.</w:t>
      </w:r>
      <w:r w:rsidR="00E04FD3" w:rsidRPr="00E04FD3">
        <w:rPr>
          <w:rFonts w:cs="Arial"/>
          <w:b/>
          <w:color w:val="000000"/>
          <w:szCs w:val="24"/>
          <w:lang w:val="fr-CA"/>
        </w:rPr>
        <w:t>org)</w:t>
      </w:r>
      <w:r w:rsidR="00D06668">
        <w:rPr>
          <w:rFonts w:cs="Arial"/>
          <w:color w:val="000000"/>
          <w:szCs w:val="24"/>
          <w:lang w:val="fr-CA"/>
        </w:rPr>
        <w:tab/>
      </w:r>
      <w:r w:rsidR="00D06668">
        <w:rPr>
          <w:rFonts w:cs="Arial"/>
          <w:color w:val="000000"/>
          <w:szCs w:val="24"/>
          <w:lang w:val="fr-CA"/>
        </w:rPr>
        <w:tab/>
      </w:r>
      <w:r w:rsidR="00D06668">
        <w:rPr>
          <w:rFonts w:cs="Arial"/>
          <w:color w:val="000000"/>
          <w:szCs w:val="24"/>
          <w:lang w:val="fr-CA"/>
        </w:rPr>
        <w:tab/>
      </w:r>
      <w:r w:rsidR="00D06668">
        <w:rPr>
          <w:rFonts w:cs="Arial"/>
          <w:color w:val="000000"/>
          <w:szCs w:val="24"/>
          <w:lang w:val="fr-CA"/>
        </w:rPr>
        <w:tab/>
      </w:r>
      <w:r w:rsidR="001214AE">
        <w:rPr>
          <w:rFonts w:cs="Arial"/>
          <w:color w:val="000000"/>
          <w:szCs w:val="24"/>
          <w:lang w:val="fr-CA"/>
        </w:rPr>
        <w:t>June</w:t>
      </w:r>
      <w:r w:rsidR="00D06668">
        <w:rPr>
          <w:rFonts w:cs="Arial"/>
          <w:color w:val="000000"/>
          <w:szCs w:val="24"/>
          <w:lang w:val="fr-CA"/>
        </w:rPr>
        <w:t xml:space="preserve"> 3</w:t>
      </w:r>
      <w:r w:rsidR="002D68EA" w:rsidRPr="00E04FD3">
        <w:rPr>
          <w:rFonts w:cs="Arial"/>
          <w:color w:val="000000"/>
          <w:szCs w:val="24"/>
          <w:lang w:val="fr-CA"/>
        </w:rPr>
        <w:t>, 2021</w:t>
      </w:r>
    </w:p>
    <w:p w:rsidR="003432A4" w:rsidRPr="00E04FD3" w:rsidRDefault="002D68EA" w:rsidP="003432A4">
      <w:pPr>
        <w:autoSpaceDE w:val="0"/>
        <w:autoSpaceDN w:val="0"/>
        <w:adjustRightInd w:val="0"/>
        <w:rPr>
          <w:rFonts w:cs="Arial"/>
          <w:color w:val="000000"/>
          <w:szCs w:val="24"/>
          <w:lang w:val="fr-CA"/>
        </w:rPr>
      </w:pPr>
      <w:r w:rsidRPr="00E04FD3">
        <w:rPr>
          <w:rFonts w:cs="Arial"/>
          <w:color w:val="000000"/>
          <w:szCs w:val="24"/>
          <w:lang w:val="fr-CA"/>
        </w:rPr>
        <w:tab/>
      </w:r>
      <w:r w:rsidRPr="00E04FD3">
        <w:rPr>
          <w:rFonts w:cs="Arial"/>
          <w:color w:val="000000"/>
          <w:szCs w:val="24"/>
          <w:lang w:val="fr-CA"/>
        </w:rPr>
        <w:tab/>
      </w:r>
      <w:r w:rsidRPr="00E04FD3">
        <w:rPr>
          <w:rFonts w:cs="Arial"/>
          <w:color w:val="000000"/>
          <w:szCs w:val="24"/>
          <w:lang w:val="fr-CA"/>
        </w:rPr>
        <w:tab/>
      </w:r>
      <w:r w:rsidRPr="00E04FD3">
        <w:rPr>
          <w:rFonts w:cs="Arial"/>
          <w:color w:val="000000"/>
          <w:szCs w:val="24"/>
          <w:lang w:val="fr-CA"/>
        </w:rPr>
        <w:tab/>
      </w:r>
      <w:r w:rsidRPr="00E04FD3">
        <w:rPr>
          <w:rFonts w:cs="Arial"/>
          <w:color w:val="000000"/>
          <w:szCs w:val="24"/>
          <w:lang w:val="fr-CA"/>
        </w:rPr>
        <w:tab/>
      </w:r>
      <w:r w:rsidRPr="00E04FD3">
        <w:rPr>
          <w:rFonts w:cs="Arial"/>
          <w:color w:val="000000"/>
          <w:szCs w:val="24"/>
          <w:lang w:val="fr-CA"/>
        </w:rPr>
        <w:tab/>
      </w:r>
      <w:r w:rsidRPr="00E04FD3">
        <w:rPr>
          <w:rFonts w:cs="Arial"/>
          <w:color w:val="000000"/>
          <w:szCs w:val="24"/>
          <w:lang w:val="fr-CA"/>
        </w:rPr>
        <w:tab/>
      </w:r>
      <w:r w:rsidRPr="00E04FD3">
        <w:rPr>
          <w:rFonts w:cs="Arial"/>
          <w:color w:val="000000"/>
          <w:szCs w:val="24"/>
          <w:lang w:val="fr-CA"/>
        </w:rPr>
        <w:tab/>
      </w:r>
    </w:p>
    <w:p w:rsidR="003432A4" w:rsidRPr="002D68EA" w:rsidRDefault="002D68EA" w:rsidP="003432A4">
      <w:pPr>
        <w:autoSpaceDE w:val="0"/>
        <w:autoSpaceDN w:val="0"/>
        <w:adjustRightInd w:val="0"/>
        <w:rPr>
          <w:rFonts w:cs="Arial"/>
          <w:b/>
          <w:color w:val="FF0000"/>
          <w:szCs w:val="24"/>
        </w:rPr>
      </w:pPr>
      <w:r>
        <w:rPr>
          <w:rFonts w:cs="Arial"/>
          <w:b/>
          <w:color w:val="000000"/>
          <w:szCs w:val="24"/>
        </w:rPr>
        <w:t>Honourable Todd Smith</w:t>
      </w:r>
      <w:r w:rsidR="003432A4" w:rsidRPr="002D68EA">
        <w:rPr>
          <w:rFonts w:cs="Arial"/>
          <w:b/>
          <w:color w:val="000000"/>
          <w:szCs w:val="24"/>
        </w:rPr>
        <w:t xml:space="preserve">    </w:t>
      </w:r>
    </w:p>
    <w:p w:rsidR="003432A4" w:rsidRPr="004F257F" w:rsidRDefault="00E04FD3" w:rsidP="003432A4">
      <w:pPr>
        <w:autoSpaceDE w:val="0"/>
        <w:autoSpaceDN w:val="0"/>
        <w:adjustRightInd w:val="0"/>
        <w:rPr>
          <w:rFonts w:cs="Arial"/>
          <w:color w:val="000000"/>
          <w:szCs w:val="24"/>
        </w:rPr>
      </w:pPr>
      <w:r>
        <w:rPr>
          <w:rFonts w:cs="Arial"/>
          <w:color w:val="000000"/>
          <w:szCs w:val="24"/>
        </w:rPr>
        <w:t xml:space="preserve">Ministry of </w:t>
      </w:r>
      <w:r w:rsidR="003432A4" w:rsidRPr="004F257F">
        <w:rPr>
          <w:rFonts w:cs="Arial"/>
          <w:color w:val="000000"/>
          <w:szCs w:val="24"/>
        </w:rPr>
        <w:t>Children, Community and Social Services</w:t>
      </w:r>
    </w:p>
    <w:p w:rsidR="00E04FD3" w:rsidRPr="00E04FD3" w:rsidRDefault="00E04FD3" w:rsidP="00E04FD3">
      <w:pPr>
        <w:rPr>
          <w:rFonts w:cs="Arial"/>
          <w:color w:val="000000"/>
          <w:szCs w:val="24"/>
        </w:rPr>
      </w:pPr>
      <w:r w:rsidRPr="00E04FD3">
        <w:rPr>
          <w:rFonts w:cs="Arial"/>
          <w:color w:val="000000"/>
          <w:szCs w:val="24"/>
        </w:rPr>
        <w:t>Hepburn Block</w:t>
      </w:r>
      <w:r>
        <w:rPr>
          <w:rFonts w:cs="Arial"/>
          <w:color w:val="000000"/>
          <w:szCs w:val="24"/>
        </w:rPr>
        <w:t xml:space="preserve">, </w:t>
      </w:r>
      <w:r w:rsidRPr="00E04FD3">
        <w:rPr>
          <w:rFonts w:cs="Arial"/>
          <w:color w:val="000000"/>
          <w:szCs w:val="24"/>
        </w:rPr>
        <w:t>6th Floor</w:t>
      </w:r>
    </w:p>
    <w:p w:rsidR="00E04FD3" w:rsidRPr="00E04FD3" w:rsidRDefault="00E04FD3" w:rsidP="00E04FD3">
      <w:pPr>
        <w:rPr>
          <w:rFonts w:cs="Arial"/>
          <w:color w:val="000000"/>
          <w:szCs w:val="24"/>
        </w:rPr>
      </w:pPr>
      <w:r w:rsidRPr="00E04FD3">
        <w:rPr>
          <w:rFonts w:cs="Arial"/>
          <w:color w:val="000000"/>
          <w:szCs w:val="24"/>
        </w:rPr>
        <w:t>80 Grosvenor St.</w:t>
      </w:r>
    </w:p>
    <w:p w:rsidR="003432A4" w:rsidRDefault="00E04FD3" w:rsidP="00E04FD3">
      <w:pPr>
        <w:rPr>
          <w:rFonts w:cs="Arial"/>
          <w:color w:val="000000"/>
          <w:szCs w:val="24"/>
        </w:rPr>
      </w:pPr>
      <w:r w:rsidRPr="00E04FD3">
        <w:rPr>
          <w:rFonts w:cs="Arial"/>
          <w:color w:val="000000"/>
          <w:szCs w:val="24"/>
        </w:rPr>
        <w:t>Toronto, ON M7A 1E9</w:t>
      </w:r>
    </w:p>
    <w:p w:rsidR="00E04FD3" w:rsidRPr="004F257F" w:rsidRDefault="00E04FD3" w:rsidP="003432A4">
      <w:pPr>
        <w:rPr>
          <w:rFonts w:cs="Arial"/>
          <w:color w:val="000000"/>
          <w:szCs w:val="24"/>
        </w:rPr>
      </w:pPr>
    </w:p>
    <w:p w:rsidR="003432A4" w:rsidRDefault="003432A4" w:rsidP="003432A4">
      <w:pPr>
        <w:rPr>
          <w:rFonts w:cs="Arial"/>
          <w:color w:val="000000"/>
          <w:szCs w:val="24"/>
        </w:rPr>
      </w:pPr>
      <w:r w:rsidRPr="004F257F">
        <w:rPr>
          <w:rFonts w:cs="Arial"/>
          <w:color w:val="000000"/>
          <w:szCs w:val="24"/>
        </w:rPr>
        <w:t>Dear Minister Smith:</w:t>
      </w:r>
    </w:p>
    <w:p w:rsidR="00E04FD3" w:rsidRDefault="00E04FD3" w:rsidP="003432A4">
      <w:pPr>
        <w:rPr>
          <w:rFonts w:cs="Arial"/>
          <w:color w:val="000000"/>
          <w:szCs w:val="24"/>
        </w:rPr>
      </w:pPr>
    </w:p>
    <w:p w:rsidR="003432A4" w:rsidRDefault="00974A4E" w:rsidP="003432A4">
      <w:pPr>
        <w:rPr>
          <w:rFonts w:cs="Arial"/>
          <w:b/>
          <w:color w:val="000000"/>
          <w:szCs w:val="24"/>
        </w:rPr>
      </w:pPr>
      <w:r>
        <w:rPr>
          <w:b/>
        </w:rPr>
        <w:t xml:space="preserve">RE: </w:t>
      </w:r>
      <w:r w:rsidR="003432A4" w:rsidRPr="004F257F">
        <w:rPr>
          <w:rFonts w:cs="Arial"/>
          <w:b/>
          <w:color w:val="000000"/>
          <w:szCs w:val="24"/>
        </w:rPr>
        <w:t>Immediate deferral of overpayment collection for social assistan</w:t>
      </w:r>
      <w:r w:rsidR="003432A4">
        <w:rPr>
          <w:rFonts w:cs="Arial"/>
          <w:b/>
          <w:color w:val="000000"/>
          <w:szCs w:val="24"/>
        </w:rPr>
        <w:t>ce</w:t>
      </w:r>
      <w:r w:rsidR="003432A4" w:rsidRPr="004F257F">
        <w:rPr>
          <w:rFonts w:cs="Arial"/>
          <w:b/>
          <w:color w:val="000000"/>
          <w:szCs w:val="24"/>
        </w:rPr>
        <w:t xml:space="preserve"> recipients</w:t>
      </w:r>
    </w:p>
    <w:p w:rsidR="00A1344F" w:rsidRDefault="00A1344F" w:rsidP="002E2F89">
      <w:pPr>
        <w:pBdr>
          <w:bottom w:val="single" w:sz="4" w:space="1" w:color="auto"/>
        </w:pBdr>
        <w:rPr>
          <w:b/>
        </w:rPr>
      </w:pPr>
    </w:p>
    <w:p w:rsidR="00974A4E" w:rsidRDefault="00974A4E">
      <w:pPr>
        <w:rPr>
          <w:b/>
        </w:rPr>
      </w:pPr>
    </w:p>
    <w:p w:rsidR="00A82D2E" w:rsidRPr="004F257F" w:rsidRDefault="00A82D2E" w:rsidP="00A82D2E">
      <w:pPr>
        <w:autoSpaceDE w:val="0"/>
        <w:autoSpaceDN w:val="0"/>
        <w:adjustRightInd w:val="0"/>
        <w:rPr>
          <w:rFonts w:cs="Arial"/>
          <w:color w:val="000000"/>
          <w:szCs w:val="24"/>
        </w:rPr>
      </w:pPr>
      <w:r w:rsidRPr="004F257F">
        <w:rPr>
          <w:rFonts w:cs="Arial"/>
          <w:color w:val="000000"/>
          <w:szCs w:val="24"/>
        </w:rPr>
        <w:t xml:space="preserve">The Income Security Advocacy Centre is a community legal clinic with a mandate to advance the </w:t>
      </w:r>
      <w:r>
        <w:rPr>
          <w:rFonts w:cs="Arial"/>
          <w:color w:val="000000"/>
          <w:szCs w:val="24"/>
        </w:rPr>
        <w:t xml:space="preserve">rights and </w:t>
      </w:r>
      <w:r w:rsidRPr="004F257F">
        <w:rPr>
          <w:rFonts w:cs="Arial"/>
          <w:color w:val="000000"/>
          <w:szCs w:val="24"/>
        </w:rPr>
        <w:t xml:space="preserve">interests of low-income Ontarians. We write this open letter to request an immediate deferral of collection of all social assistance overpayments during the pandemic.  </w:t>
      </w:r>
    </w:p>
    <w:p w:rsidR="00A82D2E" w:rsidRPr="004F257F" w:rsidRDefault="00A82D2E" w:rsidP="00A82D2E">
      <w:pPr>
        <w:autoSpaceDE w:val="0"/>
        <w:autoSpaceDN w:val="0"/>
        <w:adjustRightInd w:val="0"/>
        <w:rPr>
          <w:rFonts w:cs="Arial"/>
          <w:color w:val="000000"/>
          <w:szCs w:val="24"/>
        </w:rPr>
      </w:pPr>
    </w:p>
    <w:p w:rsidR="00A82D2E" w:rsidRDefault="00A82D2E" w:rsidP="00A82D2E">
      <w:r w:rsidRPr="004F257F">
        <w:rPr>
          <w:rFonts w:cs="Arial"/>
          <w:color w:val="000000"/>
          <w:szCs w:val="24"/>
        </w:rPr>
        <w:t>Under Ontario’s social assistance system, a single person receives only $733 per month from Ontario Works (OW)</w:t>
      </w:r>
      <w:r w:rsidRPr="004F257F">
        <w:rPr>
          <w:rStyle w:val="EndnoteReference"/>
          <w:rFonts w:cs="Arial"/>
          <w:color w:val="000000"/>
          <w:szCs w:val="24"/>
        </w:rPr>
        <w:endnoteReference w:id="1"/>
      </w:r>
      <w:r w:rsidRPr="004F257F">
        <w:rPr>
          <w:rFonts w:cs="Arial"/>
          <w:color w:val="000000"/>
          <w:szCs w:val="24"/>
        </w:rPr>
        <w:t xml:space="preserve"> or $1,169 if they are a person living with a disability and qualify for the Ontario Disability Support Program (ODSP).</w:t>
      </w:r>
      <w:r w:rsidRPr="004F257F">
        <w:rPr>
          <w:rStyle w:val="EndnoteReference"/>
          <w:rFonts w:cs="Arial"/>
          <w:color w:val="000000"/>
          <w:szCs w:val="24"/>
        </w:rPr>
        <w:endnoteReference w:id="2"/>
      </w:r>
      <w:r w:rsidRPr="004F257F">
        <w:rPr>
          <w:rFonts w:cs="Arial"/>
          <w:color w:val="000000"/>
          <w:szCs w:val="24"/>
        </w:rPr>
        <w:t xml:space="preserve"> It is well-documented that these programs are </w:t>
      </w:r>
      <w:r>
        <w:rPr>
          <w:rFonts w:cs="Arial"/>
          <w:color w:val="000000"/>
          <w:szCs w:val="24"/>
        </w:rPr>
        <w:t xml:space="preserve">inadequately </w:t>
      </w:r>
      <w:r w:rsidRPr="004F257F">
        <w:rPr>
          <w:rFonts w:cs="Arial"/>
          <w:color w:val="000000"/>
          <w:szCs w:val="24"/>
        </w:rPr>
        <w:t>funded</w:t>
      </w:r>
      <w:r w:rsidRPr="004F257F">
        <w:rPr>
          <w:rStyle w:val="EndnoteReference"/>
          <w:rFonts w:cs="Arial"/>
          <w:color w:val="000000"/>
          <w:szCs w:val="24"/>
        </w:rPr>
        <w:endnoteReference w:id="3"/>
      </w:r>
      <w:r w:rsidRPr="004F257F">
        <w:rPr>
          <w:rFonts w:cs="Arial"/>
          <w:color w:val="000000"/>
          <w:szCs w:val="24"/>
        </w:rPr>
        <w:t xml:space="preserve">  and </w:t>
      </w:r>
      <w:r>
        <w:rPr>
          <w:rFonts w:cs="Arial"/>
          <w:color w:val="000000"/>
          <w:szCs w:val="24"/>
        </w:rPr>
        <w:t xml:space="preserve">many </w:t>
      </w:r>
      <w:r w:rsidRPr="004F257F">
        <w:rPr>
          <w:rFonts w:cs="Arial"/>
          <w:color w:val="000000"/>
          <w:szCs w:val="24"/>
        </w:rPr>
        <w:t>recipients live in poverty.</w:t>
      </w:r>
      <w:r w:rsidRPr="004F257F">
        <w:rPr>
          <w:rStyle w:val="EndnoteReference"/>
          <w:rFonts w:cs="Arial"/>
          <w:color w:val="000000"/>
          <w:szCs w:val="24"/>
        </w:rPr>
        <w:endnoteReference w:id="4"/>
      </w:r>
      <w:r w:rsidRPr="00BF2D87">
        <w:t xml:space="preserve"> </w:t>
      </w:r>
    </w:p>
    <w:p w:rsidR="00A82D2E" w:rsidRPr="00605D48" w:rsidRDefault="00A82D2E" w:rsidP="00A82D2E"/>
    <w:p w:rsidR="00A82D2E" w:rsidRPr="004F257F" w:rsidRDefault="00A82D2E" w:rsidP="00A82D2E">
      <w:pPr>
        <w:autoSpaceDE w:val="0"/>
        <w:autoSpaceDN w:val="0"/>
        <w:adjustRightInd w:val="0"/>
        <w:rPr>
          <w:rFonts w:cs="Arial"/>
          <w:color w:val="000000"/>
          <w:szCs w:val="24"/>
        </w:rPr>
      </w:pPr>
      <w:r w:rsidRPr="004F257F">
        <w:rPr>
          <w:rFonts w:cs="Arial"/>
          <w:color w:val="000000"/>
          <w:szCs w:val="24"/>
        </w:rPr>
        <w:t>The ongoing pandemic and emergency measures have put unprecedented pressure on social assistance recipients. Deferral of overpayments is consistent with the program’s objectives of accountability to</w:t>
      </w:r>
      <w:r>
        <w:rPr>
          <w:rFonts w:cs="Arial"/>
          <w:color w:val="000000"/>
          <w:szCs w:val="24"/>
        </w:rPr>
        <w:t xml:space="preserve"> the province’s taxpayers. It</w:t>
      </w:r>
      <w:r w:rsidRPr="004F257F">
        <w:rPr>
          <w:rFonts w:cs="Arial"/>
          <w:color w:val="000000"/>
          <w:szCs w:val="24"/>
        </w:rPr>
        <w:t xml:space="preserve"> is also consistent with the program’s objectives of serving the needs of Ontario’s poorest and most vulnerable</w:t>
      </w:r>
      <w:r>
        <w:rPr>
          <w:rFonts w:cs="Arial"/>
          <w:color w:val="000000"/>
          <w:szCs w:val="24"/>
        </w:rPr>
        <w:t>.  This includes</w:t>
      </w:r>
      <w:r w:rsidRPr="004F257F">
        <w:rPr>
          <w:rFonts w:cs="Arial"/>
          <w:color w:val="000000"/>
          <w:szCs w:val="24"/>
        </w:rPr>
        <w:t xml:space="preserve"> people with disabilities, </w:t>
      </w:r>
      <w:r>
        <w:rPr>
          <w:rFonts w:cs="Arial"/>
          <w:color w:val="000000"/>
          <w:szCs w:val="24"/>
        </w:rPr>
        <w:t>many of whom have plunged</w:t>
      </w:r>
      <w:r w:rsidRPr="004F257F">
        <w:rPr>
          <w:rFonts w:cs="Arial"/>
          <w:color w:val="000000"/>
          <w:szCs w:val="24"/>
        </w:rPr>
        <w:t xml:space="preserve"> deeper into debt, have increased costs due to the pandemic, have difficulty accessing services due to lockdown measures and whose physical and mental health is deteriorating. </w:t>
      </w:r>
    </w:p>
    <w:p w:rsidR="00A82D2E" w:rsidRPr="004F257F" w:rsidRDefault="00A82D2E" w:rsidP="00A82D2E">
      <w:pPr>
        <w:autoSpaceDE w:val="0"/>
        <w:autoSpaceDN w:val="0"/>
        <w:adjustRightInd w:val="0"/>
        <w:rPr>
          <w:rFonts w:cs="Arial"/>
          <w:color w:val="000000"/>
          <w:szCs w:val="24"/>
        </w:rPr>
      </w:pPr>
    </w:p>
    <w:p w:rsidR="00A82D2E" w:rsidRPr="007F1E15" w:rsidRDefault="00A82D2E" w:rsidP="00A82D2E">
      <w:pPr>
        <w:autoSpaceDE w:val="0"/>
        <w:autoSpaceDN w:val="0"/>
        <w:adjustRightInd w:val="0"/>
        <w:rPr>
          <w:rFonts w:cs="Arial"/>
          <w:b/>
          <w:color w:val="000000"/>
          <w:szCs w:val="24"/>
        </w:rPr>
      </w:pPr>
      <w:r w:rsidRPr="007F1E15">
        <w:rPr>
          <w:rFonts w:cs="Arial"/>
          <w:b/>
          <w:color w:val="000000"/>
          <w:szCs w:val="24"/>
        </w:rPr>
        <w:t>As a result of the pandemic, there are three reasons that an immediate and emergency deferral of collection of all social assistance overpayments is necessary.</w:t>
      </w:r>
    </w:p>
    <w:p w:rsidR="00A82D2E" w:rsidRPr="004F257F" w:rsidRDefault="00A82D2E" w:rsidP="00A82D2E">
      <w:pPr>
        <w:autoSpaceDE w:val="0"/>
        <w:autoSpaceDN w:val="0"/>
        <w:adjustRightInd w:val="0"/>
        <w:rPr>
          <w:rFonts w:cs="Arial"/>
          <w:color w:val="000000"/>
          <w:szCs w:val="24"/>
        </w:rPr>
      </w:pPr>
    </w:p>
    <w:p w:rsidR="00A82D2E" w:rsidRPr="007F1E15" w:rsidRDefault="00A82D2E" w:rsidP="00A82D2E">
      <w:pPr>
        <w:pStyle w:val="ListParagraph"/>
        <w:numPr>
          <w:ilvl w:val="0"/>
          <w:numId w:val="9"/>
        </w:numPr>
        <w:autoSpaceDE w:val="0"/>
        <w:autoSpaceDN w:val="0"/>
        <w:adjustRightInd w:val="0"/>
        <w:rPr>
          <w:rFonts w:cs="Arial"/>
          <w:color w:val="000000"/>
          <w:szCs w:val="24"/>
        </w:rPr>
      </w:pPr>
      <w:r w:rsidRPr="007F1E15">
        <w:rPr>
          <w:rFonts w:cs="Arial"/>
          <w:b/>
          <w:color w:val="000000"/>
          <w:szCs w:val="24"/>
        </w:rPr>
        <w:t>First, COVID-19 and lockdown measures have</w:t>
      </w:r>
      <w:r>
        <w:rPr>
          <w:rFonts w:cs="Arial"/>
          <w:b/>
          <w:color w:val="000000"/>
          <w:szCs w:val="24"/>
        </w:rPr>
        <w:t xml:space="preserve"> </w:t>
      </w:r>
      <w:r w:rsidRPr="007F1E15">
        <w:rPr>
          <w:rFonts w:cs="Arial"/>
          <w:b/>
          <w:color w:val="000000"/>
          <w:szCs w:val="24"/>
        </w:rPr>
        <w:t>had a devastating effect on the physical and mental health of social assistance recipients.</w:t>
      </w:r>
      <w:r w:rsidRPr="007F1E15">
        <w:rPr>
          <w:rFonts w:cs="Arial"/>
          <w:color w:val="000000"/>
          <w:szCs w:val="24"/>
        </w:rPr>
        <w:t xml:space="preserve"> Social assistance recipients are reporting worse physical health and those with pre-existing mental and physical illness are experiencing severe deterioration of their mental health as a result of pandemic.</w:t>
      </w:r>
      <w:r w:rsidRPr="004F257F">
        <w:rPr>
          <w:rStyle w:val="EndnoteReference"/>
          <w:rFonts w:cs="Arial"/>
          <w:color w:val="000000"/>
          <w:szCs w:val="24"/>
        </w:rPr>
        <w:endnoteReference w:id="5"/>
      </w:r>
      <w:r w:rsidRPr="00732E49">
        <w:rPr>
          <w:rStyle w:val="EndnoteReference"/>
        </w:rPr>
        <w:t>,</w:t>
      </w:r>
      <w:r w:rsidRPr="004F257F">
        <w:rPr>
          <w:rStyle w:val="EndnoteReference"/>
          <w:rFonts w:cs="Arial"/>
          <w:color w:val="000000"/>
          <w:szCs w:val="24"/>
        </w:rPr>
        <w:endnoteReference w:id="6"/>
      </w:r>
      <w:r w:rsidRPr="007F1E15">
        <w:rPr>
          <w:rFonts w:cs="Arial"/>
          <w:color w:val="000000"/>
          <w:szCs w:val="24"/>
        </w:rPr>
        <w:t xml:space="preserve"> For many ODSP recipients who are immunocompromised, doctors have told them to isolate because they are</w:t>
      </w:r>
      <w:r>
        <w:rPr>
          <w:rFonts w:cs="Arial"/>
          <w:color w:val="000000"/>
          <w:szCs w:val="24"/>
        </w:rPr>
        <w:t xml:space="preserve"> at</w:t>
      </w:r>
      <w:r w:rsidRPr="007F1E15">
        <w:rPr>
          <w:rFonts w:cs="Arial"/>
          <w:color w:val="000000"/>
          <w:szCs w:val="24"/>
        </w:rPr>
        <w:t xml:space="preserve"> </w:t>
      </w:r>
      <w:r w:rsidRPr="007F1E15">
        <w:rPr>
          <w:rFonts w:cs="Arial"/>
          <w:color w:val="000000"/>
          <w:szCs w:val="24"/>
        </w:rPr>
        <w:lastRenderedPageBreak/>
        <w:t xml:space="preserve">greater risk of contracting COVID-19 and at risk of poorer health outcomes from COVID-19. As a result, </w:t>
      </w:r>
      <w:r w:rsidRPr="007F1E15">
        <w:rPr>
          <w:rFonts w:cs="Arial"/>
          <w:color w:val="232323"/>
          <w:szCs w:val="24"/>
        </w:rPr>
        <w:t>people with disabilities and chronic health conditions</w:t>
      </w:r>
      <w:r w:rsidRPr="007F1E15">
        <w:rPr>
          <w:rFonts w:cs="Arial"/>
          <w:color w:val="000000"/>
          <w:szCs w:val="24"/>
        </w:rPr>
        <w:t xml:space="preserve"> have </w:t>
      </w:r>
      <w:r w:rsidRPr="007F1E15">
        <w:rPr>
          <w:rFonts w:cs="Arial"/>
          <w:color w:val="232323"/>
          <w:szCs w:val="24"/>
        </w:rPr>
        <w:t>increased anxiety, stress and despair associated with concerns about becoming infected, COVID-19-induced financial hardship, and increased social isolation as a result of adhering to strict protective measures.</w:t>
      </w:r>
      <w:r>
        <w:rPr>
          <w:rStyle w:val="EndnoteReference"/>
          <w:rFonts w:cs="Arial"/>
          <w:color w:val="232323"/>
          <w:szCs w:val="24"/>
        </w:rPr>
        <w:endnoteReference w:id="7"/>
      </w:r>
      <w:r w:rsidRPr="007F1E15">
        <w:rPr>
          <w:rFonts w:cs="Arial"/>
          <w:color w:val="000000"/>
          <w:szCs w:val="24"/>
        </w:rPr>
        <w:t xml:space="preserve">  During the third wave, these fears have been shown to be well-founded, as the growth of COVID-19 variants is nearly 44 per cent in groups with the lowest income level.</w:t>
      </w:r>
      <w:r w:rsidRPr="004F257F">
        <w:rPr>
          <w:rStyle w:val="EndnoteReference"/>
          <w:rFonts w:cs="Arial"/>
          <w:color w:val="000000"/>
          <w:szCs w:val="24"/>
        </w:rPr>
        <w:endnoteReference w:id="8"/>
      </w:r>
    </w:p>
    <w:p w:rsidR="00A82D2E" w:rsidRDefault="00A82D2E" w:rsidP="00A82D2E">
      <w:pPr>
        <w:autoSpaceDE w:val="0"/>
        <w:autoSpaceDN w:val="0"/>
        <w:adjustRightInd w:val="0"/>
        <w:rPr>
          <w:rFonts w:ascii="NotoSans" w:hAnsi="NotoSans" w:cs="NotoSans"/>
          <w:color w:val="262626"/>
          <w:sz w:val="40"/>
          <w:szCs w:val="40"/>
        </w:rPr>
      </w:pPr>
    </w:p>
    <w:p w:rsidR="00A82D2E" w:rsidRPr="007F1E15" w:rsidRDefault="00A82D2E" w:rsidP="00A82D2E">
      <w:pPr>
        <w:pStyle w:val="ListParagraph"/>
        <w:numPr>
          <w:ilvl w:val="0"/>
          <w:numId w:val="9"/>
        </w:numPr>
        <w:autoSpaceDE w:val="0"/>
        <w:autoSpaceDN w:val="0"/>
        <w:adjustRightInd w:val="0"/>
        <w:rPr>
          <w:rFonts w:cs="Arial"/>
          <w:color w:val="000000"/>
          <w:szCs w:val="24"/>
        </w:rPr>
      </w:pPr>
      <w:r w:rsidRPr="007F1E15">
        <w:rPr>
          <w:rFonts w:cs="Arial"/>
          <w:b/>
          <w:color w:val="000000"/>
          <w:szCs w:val="24"/>
        </w:rPr>
        <w:t>Second, social assistance recipients experience profound and increased hurdles in access to services, food and housing during the pandemic</w:t>
      </w:r>
      <w:r w:rsidRPr="007F1E15">
        <w:rPr>
          <w:rFonts w:cs="Arial"/>
          <w:color w:val="000000"/>
          <w:szCs w:val="24"/>
        </w:rPr>
        <w:t>. With the economic downturn and pandemic related lockdown, access to grocery stores, libraries, drop in centers and food charities is more complicated or unavailable. This is a particularly difficult situation for immunocompromised people, a group overrepresented among ODSP recipients. ODSP</w:t>
      </w:r>
      <w:r>
        <w:rPr>
          <w:rFonts w:cs="Arial"/>
          <w:color w:val="000000"/>
          <w:szCs w:val="24"/>
        </w:rPr>
        <w:t xml:space="preserve"> </w:t>
      </w:r>
      <w:r w:rsidRPr="007F1E15">
        <w:rPr>
          <w:rFonts w:cs="Arial"/>
          <w:color w:val="000000"/>
          <w:szCs w:val="24"/>
        </w:rPr>
        <w:t>recipients</w:t>
      </w:r>
      <w:r>
        <w:rPr>
          <w:rFonts w:cs="Arial"/>
          <w:color w:val="000000"/>
          <w:szCs w:val="24"/>
        </w:rPr>
        <w:t>’ o</w:t>
      </w:r>
      <w:r w:rsidRPr="007F1E15">
        <w:rPr>
          <w:rFonts w:cs="Arial"/>
          <w:color w:val="000000"/>
          <w:szCs w:val="24"/>
        </w:rPr>
        <w:t>verall health and functionality have worsened since the pandemic due to disrupt</w:t>
      </w:r>
      <w:r>
        <w:rPr>
          <w:rFonts w:cs="Arial"/>
          <w:color w:val="000000"/>
          <w:szCs w:val="24"/>
        </w:rPr>
        <w:t>ions</w:t>
      </w:r>
      <w:r w:rsidRPr="007F1E15">
        <w:rPr>
          <w:rFonts w:cs="Arial"/>
          <w:color w:val="000000"/>
          <w:szCs w:val="24"/>
        </w:rPr>
        <w:t xml:space="preserve"> to healthcare and community support services and pandemic restrictions. Regular medical appointments, physiotherapy, homecare, rehabilitation, medical testing unrelated to COVID-19, and counselling services have been disrupted.</w:t>
      </w:r>
      <w:r w:rsidRPr="004F257F">
        <w:rPr>
          <w:rStyle w:val="EndnoteReference"/>
          <w:rFonts w:cs="Arial"/>
          <w:color w:val="000000"/>
          <w:szCs w:val="24"/>
        </w:rPr>
        <w:endnoteReference w:id="9"/>
      </w:r>
      <w:r w:rsidRPr="007F1E15">
        <w:rPr>
          <w:rFonts w:cs="Arial"/>
          <w:color w:val="000000"/>
          <w:szCs w:val="24"/>
        </w:rPr>
        <w:t xml:space="preserve"> In addition, the pandemic has meant</w:t>
      </w:r>
      <w:r>
        <w:rPr>
          <w:rFonts w:cs="Arial"/>
          <w:color w:val="000000"/>
          <w:szCs w:val="24"/>
        </w:rPr>
        <w:t xml:space="preserve"> the reduction of</w:t>
      </w:r>
      <w:r w:rsidRPr="007F1E15">
        <w:rPr>
          <w:rFonts w:cs="Arial"/>
          <w:color w:val="000000"/>
          <w:szCs w:val="24"/>
        </w:rPr>
        <w:t xml:space="preserve"> informal care, such as friends and family driving to appointments and helping with household services and personal care. Given ODSP recipients’ dependence on treatment and service to manage and treat the effects of their disabilities, ODSP recipients are struggling with serious illnesses in isolation, and their overall function has suffered.</w:t>
      </w:r>
    </w:p>
    <w:p w:rsidR="00A82D2E" w:rsidRPr="004F257F" w:rsidRDefault="00A82D2E" w:rsidP="00A82D2E">
      <w:pPr>
        <w:autoSpaceDE w:val="0"/>
        <w:autoSpaceDN w:val="0"/>
        <w:adjustRightInd w:val="0"/>
        <w:rPr>
          <w:rFonts w:cs="Arial"/>
          <w:color w:val="000000"/>
          <w:szCs w:val="24"/>
        </w:rPr>
      </w:pPr>
    </w:p>
    <w:p w:rsidR="00A82D2E" w:rsidRPr="007F1E15" w:rsidRDefault="00A82D2E" w:rsidP="00A82D2E">
      <w:pPr>
        <w:pStyle w:val="ListParagraph"/>
        <w:numPr>
          <w:ilvl w:val="0"/>
          <w:numId w:val="9"/>
        </w:numPr>
        <w:autoSpaceDE w:val="0"/>
        <w:autoSpaceDN w:val="0"/>
        <w:adjustRightInd w:val="0"/>
        <w:rPr>
          <w:rFonts w:cs="Arial"/>
          <w:snapToGrid w:val="0"/>
          <w:color w:val="000000"/>
          <w:szCs w:val="24"/>
        </w:rPr>
      </w:pPr>
      <w:r w:rsidRPr="007F1E15">
        <w:rPr>
          <w:rFonts w:cs="Arial"/>
          <w:b/>
          <w:color w:val="000000"/>
          <w:szCs w:val="24"/>
        </w:rPr>
        <w:t>Third</w:t>
      </w:r>
      <w:r w:rsidRPr="007F1E15">
        <w:rPr>
          <w:rFonts w:cs="Arial"/>
          <w:b/>
          <w:snapToGrid w:val="0"/>
          <w:color w:val="000000"/>
          <w:szCs w:val="24"/>
        </w:rPr>
        <w:t xml:space="preserve">, the pandemic has caused the financial situation of </w:t>
      </w:r>
      <w:r w:rsidRPr="007F1E15">
        <w:rPr>
          <w:rFonts w:cs="Arial"/>
          <w:b/>
          <w:color w:val="000000"/>
          <w:szCs w:val="24"/>
        </w:rPr>
        <w:t>social assistance recipients to worsen, as a result of increased costs of living through the pandemic.</w:t>
      </w:r>
      <w:r w:rsidRPr="007F1E15">
        <w:rPr>
          <w:rFonts w:cs="Arial"/>
          <w:color w:val="000000"/>
          <w:szCs w:val="24"/>
        </w:rPr>
        <w:t xml:space="preserve"> These include housing costs based on average market rents, utility costs, the increased cost of a nutritious food basket and groceries,</w:t>
      </w:r>
      <w:r w:rsidRPr="00200897">
        <w:rPr>
          <w:rStyle w:val="EndnoteReference"/>
          <w:snapToGrid w:val="0"/>
        </w:rPr>
        <w:t xml:space="preserve"> </w:t>
      </w:r>
      <w:r w:rsidRPr="00D53384">
        <w:rPr>
          <w:rStyle w:val="EndnoteReference"/>
          <w:snapToGrid w:val="0"/>
        </w:rPr>
        <w:endnoteReference w:id="10"/>
      </w:r>
      <w:r w:rsidRPr="007F1E15">
        <w:rPr>
          <w:rFonts w:cs="Arial"/>
          <w:color w:val="000000"/>
          <w:szCs w:val="24"/>
        </w:rPr>
        <w:t xml:space="preserve"> transportation, essential communication devices including telephone and internet,</w:t>
      </w:r>
      <w:r w:rsidRPr="004F257F">
        <w:rPr>
          <w:rStyle w:val="EndnoteReference"/>
          <w:rFonts w:cs="Arial"/>
          <w:color w:val="000000"/>
          <w:szCs w:val="24"/>
        </w:rPr>
        <w:endnoteReference w:id="11"/>
      </w:r>
      <w:r w:rsidRPr="007F1E15">
        <w:rPr>
          <w:rFonts w:cs="Arial"/>
          <w:color w:val="000000"/>
          <w:szCs w:val="24"/>
        </w:rPr>
        <w:t xml:space="preserve"> personal protective equipment, delivery services, and extra costs that people with disabilities experience based on their specific needs. </w:t>
      </w:r>
      <w:r w:rsidRPr="007F1E15">
        <w:rPr>
          <w:rFonts w:cs="Arial"/>
          <w:snapToGrid w:val="0"/>
          <w:color w:val="000000"/>
          <w:szCs w:val="24"/>
        </w:rPr>
        <w:t xml:space="preserve">While pandemic income support and payment deferral programs have been rolled out for some Ontarians, such as mortgage deferral programs and federal supports, social assistance recipients have had limited access to important programs such as the Federal Canadian Emergency Response Benefit (CERB), which provided $2000 monthly. </w:t>
      </w:r>
      <w:r w:rsidRPr="007F1E15">
        <w:rPr>
          <w:rFonts w:cs="Arial"/>
          <w:color w:val="000000"/>
          <w:szCs w:val="24"/>
        </w:rPr>
        <w:t>In a recent study,</w:t>
      </w:r>
      <w:r w:rsidRPr="007F1E15">
        <w:rPr>
          <w:rFonts w:cs="Arial"/>
          <w:snapToGrid w:val="0"/>
          <w:color w:val="000000"/>
          <w:szCs w:val="24"/>
        </w:rPr>
        <w:t xml:space="preserve"> over half of OW/ODSP recipients reported they were falling behind on their bills since the beginning of the pandemic.</w:t>
      </w:r>
      <w:r w:rsidRPr="004F257F">
        <w:rPr>
          <w:rStyle w:val="EndnoteReference"/>
          <w:rFonts w:cs="Arial"/>
          <w:snapToGrid w:val="0"/>
          <w:color w:val="000000"/>
          <w:szCs w:val="24"/>
        </w:rPr>
        <w:endnoteReference w:id="12"/>
      </w:r>
      <w:r w:rsidRPr="007F1E15">
        <w:rPr>
          <w:rFonts w:cs="Arial"/>
          <w:snapToGrid w:val="0"/>
          <w:color w:val="000000"/>
          <w:szCs w:val="24"/>
        </w:rPr>
        <w:t xml:space="preserve"> At the same time, more than a third of Canadians with disabilities reported losing their job due to COVID-19, while 54% said they had less disposable income to meet some of their most essential needs.</w:t>
      </w:r>
      <w:r w:rsidRPr="004F257F">
        <w:rPr>
          <w:rStyle w:val="EndnoteReference"/>
          <w:rFonts w:cs="Arial"/>
          <w:snapToGrid w:val="0"/>
          <w:color w:val="000000"/>
          <w:szCs w:val="24"/>
        </w:rPr>
        <w:endnoteReference w:id="13"/>
      </w:r>
      <w:r w:rsidRPr="007F1E15">
        <w:rPr>
          <w:rFonts w:cs="Arial"/>
          <w:snapToGrid w:val="0"/>
          <w:color w:val="000000"/>
          <w:szCs w:val="24"/>
        </w:rPr>
        <w:t xml:space="preserve"> While stores are closed, many are not able to access basic goods because they do not have a credit card and/or they are not able to effectively manage online services. Bargain shopping between stores has become difficult, if not impossible. Going forward, social assistance recipients will continue to </w:t>
      </w:r>
      <w:r w:rsidRPr="007F1E15">
        <w:rPr>
          <w:rFonts w:cs="Arial"/>
          <w:color w:val="000000"/>
          <w:szCs w:val="24"/>
        </w:rPr>
        <w:t>have less disposable income because the cost of basic needs will continue to increase as a result of the pandemic.</w:t>
      </w:r>
      <w:r w:rsidRPr="004F257F">
        <w:rPr>
          <w:rStyle w:val="EndnoteReference"/>
          <w:rFonts w:cs="Arial"/>
          <w:color w:val="000000"/>
          <w:szCs w:val="24"/>
        </w:rPr>
        <w:endnoteReference w:id="14"/>
      </w:r>
      <w:r w:rsidRPr="007F1E15">
        <w:rPr>
          <w:rFonts w:cs="Arial"/>
          <w:color w:val="000000"/>
          <w:szCs w:val="24"/>
        </w:rPr>
        <w:t xml:space="preserve"> </w:t>
      </w:r>
    </w:p>
    <w:p w:rsidR="00A82D2E" w:rsidRPr="004F257F" w:rsidRDefault="00A82D2E" w:rsidP="00A82D2E">
      <w:pPr>
        <w:autoSpaceDE w:val="0"/>
        <w:autoSpaceDN w:val="0"/>
        <w:adjustRightInd w:val="0"/>
        <w:rPr>
          <w:rFonts w:cs="Arial"/>
          <w:color w:val="000000"/>
          <w:szCs w:val="24"/>
        </w:rPr>
      </w:pPr>
      <w:r w:rsidRPr="00781DBF">
        <w:rPr>
          <w:rFonts w:cs="Arial"/>
          <w:color w:val="000000"/>
          <w:szCs w:val="24"/>
        </w:rPr>
        <w:lastRenderedPageBreak/>
        <w:t>Social assistance is a safety net for people who fall on difficult times. Never has that help been more imperative than it is now,</w:t>
      </w:r>
      <w:r w:rsidRPr="00E80B49">
        <w:rPr>
          <w:rFonts w:cs="Arial"/>
          <w:color w:val="000000"/>
          <w:szCs w:val="24"/>
        </w:rPr>
        <w:t xml:space="preserve"> during a global pandemic. Y</w:t>
      </w:r>
      <w:r w:rsidRPr="00781DBF">
        <w:rPr>
          <w:rFonts w:cs="Arial"/>
          <w:color w:val="000000"/>
          <w:szCs w:val="24"/>
        </w:rPr>
        <w:t xml:space="preserve">et, at a time when support from social assistance is most needed, the program has doubled the rate of overpayment recovery </w:t>
      </w:r>
      <w:r>
        <w:rPr>
          <w:rFonts w:cs="Arial"/>
          <w:color w:val="000000"/>
          <w:szCs w:val="24"/>
        </w:rPr>
        <w:t xml:space="preserve">in many cases. </w:t>
      </w:r>
      <w:r w:rsidRPr="00DA2157">
        <w:rPr>
          <w:rFonts w:cs="Arial"/>
          <w:color w:val="000000"/>
          <w:szCs w:val="24"/>
        </w:rPr>
        <w:t>T</w:t>
      </w:r>
      <w:r>
        <w:rPr>
          <w:rFonts w:cs="Arial"/>
          <w:color w:val="000000"/>
          <w:szCs w:val="24"/>
        </w:rPr>
        <w:t xml:space="preserve">he current prescribed 10% rate of recovery of most new overpayments has </w:t>
      </w:r>
      <w:r w:rsidRPr="00781DBF">
        <w:rPr>
          <w:rFonts w:cs="Arial"/>
          <w:color w:val="000000"/>
          <w:szCs w:val="24"/>
        </w:rPr>
        <w:t xml:space="preserve">compounded and exacerbated the hardship recipients are already facing due to the pandemic. </w:t>
      </w:r>
      <w:r>
        <w:rPr>
          <w:rFonts w:cs="Arial"/>
          <w:color w:val="000000"/>
          <w:szCs w:val="24"/>
        </w:rPr>
        <w:t>We share your concerns that many s</w:t>
      </w:r>
      <w:r w:rsidRPr="004F257F">
        <w:rPr>
          <w:rFonts w:cs="Arial"/>
          <w:color w:val="000000"/>
          <w:szCs w:val="24"/>
        </w:rPr>
        <w:t xml:space="preserve">ocial assistance recipients are falling even further below the poverty line, living in substandard housing or worse, </w:t>
      </w:r>
      <w:r>
        <w:rPr>
          <w:rFonts w:cs="Arial"/>
          <w:color w:val="000000"/>
          <w:szCs w:val="24"/>
        </w:rPr>
        <w:t xml:space="preserve">experiencing </w:t>
      </w:r>
      <w:r w:rsidRPr="004F257F">
        <w:rPr>
          <w:rFonts w:cs="Arial"/>
          <w:color w:val="000000"/>
          <w:szCs w:val="24"/>
        </w:rPr>
        <w:t>homeless</w:t>
      </w:r>
      <w:r>
        <w:rPr>
          <w:rFonts w:cs="Arial"/>
          <w:color w:val="000000"/>
          <w:szCs w:val="24"/>
        </w:rPr>
        <w:t>ness</w:t>
      </w:r>
      <w:r w:rsidRPr="004F257F">
        <w:rPr>
          <w:rFonts w:cs="Arial"/>
          <w:color w:val="000000"/>
          <w:szCs w:val="24"/>
        </w:rPr>
        <w:t>, while living with increased food insecurity and in poor health.</w:t>
      </w:r>
    </w:p>
    <w:p w:rsidR="00A82D2E" w:rsidRPr="00306BCD" w:rsidRDefault="00A82D2E" w:rsidP="00A82D2E">
      <w:pPr>
        <w:autoSpaceDE w:val="0"/>
        <w:autoSpaceDN w:val="0"/>
        <w:adjustRightInd w:val="0"/>
        <w:rPr>
          <w:rFonts w:cs="Arial"/>
          <w:color w:val="00000A"/>
          <w:szCs w:val="24"/>
        </w:rPr>
      </w:pPr>
    </w:p>
    <w:p w:rsidR="00A82D2E" w:rsidRPr="004F257F" w:rsidRDefault="00A82D2E" w:rsidP="00A82D2E">
      <w:pPr>
        <w:autoSpaceDE w:val="0"/>
        <w:autoSpaceDN w:val="0"/>
        <w:adjustRightInd w:val="0"/>
        <w:rPr>
          <w:rFonts w:cs="Arial"/>
          <w:color w:val="000000"/>
          <w:szCs w:val="24"/>
        </w:rPr>
      </w:pPr>
      <w:r>
        <w:rPr>
          <w:rFonts w:cs="Arial"/>
          <w:szCs w:val="24"/>
        </w:rPr>
        <w:t xml:space="preserve">We </w:t>
      </w:r>
      <w:r w:rsidRPr="00306BCD">
        <w:rPr>
          <w:rFonts w:cs="Arial"/>
          <w:szCs w:val="24"/>
        </w:rPr>
        <w:t>urge you to take</w:t>
      </w:r>
      <w:r>
        <w:rPr>
          <w:rFonts w:cs="Arial"/>
          <w:szCs w:val="24"/>
        </w:rPr>
        <w:t xml:space="preserve"> immediate action and ensure that the most vulnerable </w:t>
      </w:r>
      <w:r w:rsidRPr="00306BCD">
        <w:rPr>
          <w:rFonts w:cs="Arial"/>
          <w:szCs w:val="24"/>
        </w:rPr>
        <w:t>Ontarian</w:t>
      </w:r>
      <w:r>
        <w:rPr>
          <w:rFonts w:cs="Arial"/>
          <w:szCs w:val="24"/>
        </w:rPr>
        <w:t>s are not</w:t>
      </w:r>
      <w:r w:rsidRPr="00306BCD">
        <w:rPr>
          <w:rFonts w:cs="Arial"/>
          <w:szCs w:val="24"/>
        </w:rPr>
        <w:t xml:space="preserve"> left behind.</w:t>
      </w:r>
      <w:r>
        <w:rPr>
          <w:rFonts w:cs="Arial"/>
          <w:szCs w:val="24"/>
        </w:rPr>
        <w:t xml:space="preserve"> </w:t>
      </w:r>
      <w:r w:rsidRPr="004F257F">
        <w:rPr>
          <w:rFonts w:cs="Arial"/>
          <w:color w:val="000000"/>
          <w:szCs w:val="24"/>
        </w:rPr>
        <w:t xml:space="preserve">During the ongoing pandemic, immediate and emergency deferral of overpayments is consistent with the program’s objectives of accountability to the province’s taxpayers and serving the needs of Ontario’s poorest and most vulnerable people with disabilities.  </w:t>
      </w:r>
      <w:r w:rsidRPr="00F0427F">
        <w:rPr>
          <w:rFonts w:cs="Arial"/>
          <w:b/>
          <w:szCs w:val="24"/>
        </w:rPr>
        <w:t xml:space="preserve">We call on your Ministry to immediately defer collection of all social assistance overpayments until </w:t>
      </w:r>
      <w:r w:rsidRPr="004F257F">
        <w:rPr>
          <w:rFonts w:cs="Arial"/>
          <w:b/>
          <w:color w:val="000000"/>
          <w:szCs w:val="24"/>
        </w:rPr>
        <w:t>the pandemic is fully over.</w:t>
      </w:r>
      <w:r>
        <w:rPr>
          <w:rFonts w:cs="Arial"/>
          <w:szCs w:val="24"/>
        </w:rPr>
        <w:t xml:space="preserve">  </w:t>
      </w:r>
      <w:r w:rsidRPr="004F257F">
        <w:rPr>
          <w:rFonts w:cs="Arial"/>
          <w:color w:val="000000"/>
          <w:szCs w:val="24"/>
        </w:rPr>
        <w:t>Deferral of collection of social assistance overpayments is an immediate, simple and effective way to provide a lifeline to the grim reality of low income and people with disabilities who are unable to meet their needs.</w:t>
      </w:r>
    </w:p>
    <w:p w:rsidR="00733B20" w:rsidRDefault="00733B20" w:rsidP="00974A4E"/>
    <w:p w:rsidR="003A6866" w:rsidRDefault="003A6866" w:rsidP="00974A4E">
      <w:r>
        <w:t>Yours very truly,</w:t>
      </w:r>
    </w:p>
    <w:p w:rsidR="003A6866" w:rsidRDefault="003A6866" w:rsidP="00974A4E">
      <w:r>
        <w:rPr>
          <w:b/>
        </w:rPr>
        <w:t>INCOME SECURITY ADVOCACY CENTRE</w:t>
      </w:r>
    </w:p>
    <w:p w:rsidR="002E2F89" w:rsidRDefault="002E2F89" w:rsidP="00974A4E"/>
    <w:p w:rsidR="00A82D2E" w:rsidRDefault="00FE55DD" w:rsidP="00974A4E">
      <w:r>
        <w:rPr>
          <w:noProof/>
          <w:lang w:eastAsia="en-CA"/>
        </w:rPr>
        <w:drawing>
          <wp:inline distT="0" distB="0" distL="0" distR="0">
            <wp:extent cx="1228725" cy="295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linda.jpg"/>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228725" cy="295275"/>
                    </a:xfrm>
                    <a:prstGeom prst="rect">
                      <a:avLst/>
                    </a:prstGeom>
                  </pic:spPr>
                </pic:pic>
              </a:graphicData>
            </a:graphic>
          </wp:inline>
        </w:drawing>
      </w:r>
    </w:p>
    <w:p w:rsidR="003A6866" w:rsidRPr="007603ED" w:rsidRDefault="002D68EA" w:rsidP="00974A4E">
      <w:pPr>
        <w:rPr>
          <w:color w:val="000000" w:themeColor="text1"/>
        </w:rPr>
      </w:pPr>
      <w:r w:rsidRPr="007603ED">
        <w:rPr>
          <w:color w:val="000000" w:themeColor="text1"/>
        </w:rPr>
        <w:t xml:space="preserve">Melinda </w:t>
      </w:r>
      <w:r w:rsidR="000B3542" w:rsidRPr="007603ED">
        <w:rPr>
          <w:color w:val="000000" w:themeColor="text1"/>
        </w:rPr>
        <w:t>Ferlisi</w:t>
      </w:r>
    </w:p>
    <w:p w:rsidR="002E2F89" w:rsidRDefault="000B3542" w:rsidP="00974A4E">
      <w:pPr>
        <w:rPr>
          <w:color w:val="000000" w:themeColor="text1"/>
        </w:rPr>
      </w:pPr>
      <w:r w:rsidRPr="007603ED">
        <w:rPr>
          <w:color w:val="000000" w:themeColor="text1"/>
        </w:rPr>
        <w:t>Executive Director</w:t>
      </w:r>
    </w:p>
    <w:p w:rsidR="001C7DCD" w:rsidRDefault="001C7DCD" w:rsidP="00974A4E">
      <w:pPr>
        <w:rPr>
          <w:color w:val="000000" w:themeColor="text1"/>
        </w:rPr>
      </w:pPr>
    </w:p>
    <w:p w:rsidR="00C40169" w:rsidRDefault="001C7DCD" w:rsidP="00974A4E">
      <w:pPr>
        <w:rPr>
          <w:color w:val="000000" w:themeColor="text1"/>
        </w:rPr>
      </w:pPr>
      <w:r>
        <w:rPr>
          <w:color w:val="000000" w:themeColor="text1"/>
        </w:rPr>
        <w:t>C</w:t>
      </w:r>
      <w:r w:rsidR="00C40169">
        <w:rPr>
          <w:color w:val="000000" w:themeColor="text1"/>
        </w:rPr>
        <w:t>.</w:t>
      </w:r>
      <w:r>
        <w:rPr>
          <w:color w:val="000000" w:themeColor="text1"/>
        </w:rPr>
        <w:t>C</w:t>
      </w:r>
      <w:r w:rsidR="00C40169">
        <w:rPr>
          <w:color w:val="000000" w:themeColor="text1"/>
        </w:rPr>
        <w:t>.</w:t>
      </w:r>
      <w:r>
        <w:rPr>
          <w:color w:val="000000" w:themeColor="text1"/>
        </w:rPr>
        <w:t xml:space="preserve">: </w:t>
      </w:r>
      <w:r w:rsidR="00C40169">
        <w:rPr>
          <w:color w:val="000000" w:themeColor="text1"/>
        </w:rPr>
        <w:t xml:space="preserve"> </w:t>
      </w:r>
      <w:r w:rsidR="00EC2C79">
        <w:rPr>
          <w:color w:val="000000" w:themeColor="text1"/>
        </w:rPr>
        <w:t>Offic</w:t>
      </w:r>
      <w:r w:rsidR="00C40169">
        <w:rPr>
          <w:color w:val="000000" w:themeColor="text1"/>
        </w:rPr>
        <w:t xml:space="preserve">ial Opposition Critic, Children, Community and Social Services </w:t>
      </w:r>
    </w:p>
    <w:p w:rsidR="001C7DCD" w:rsidRDefault="00C40169" w:rsidP="00C40169">
      <w:pPr>
        <w:rPr>
          <w:color w:val="000000" w:themeColor="text1"/>
        </w:rPr>
      </w:pPr>
      <w:r>
        <w:rPr>
          <w:color w:val="000000" w:themeColor="text1"/>
        </w:rPr>
        <w:t xml:space="preserve">          </w:t>
      </w:r>
      <w:hyperlink r:id="rId9" w:history="1">
        <w:r w:rsidR="001C7DCD" w:rsidRPr="00C1759A">
          <w:rPr>
            <w:rStyle w:val="Hyperlink"/>
          </w:rPr>
          <w:t>LGretzky-QP@ndp.on.ca</w:t>
        </w:r>
      </w:hyperlink>
    </w:p>
    <w:p w:rsidR="00C40169" w:rsidRDefault="00C40169" w:rsidP="00C40169">
      <w:pPr>
        <w:rPr>
          <w:color w:val="000000" w:themeColor="text1"/>
        </w:rPr>
      </w:pPr>
      <w:r>
        <w:rPr>
          <w:color w:val="000000" w:themeColor="text1"/>
        </w:rPr>
        <w:t xml:space="preserve">       </w:t>
      </w:r>
    </w:p>
    <w:p w:rsidR="00C40169" w:rsidRDefault="00C40169" w:rsidP="00C40169">
      <w:pPr>
        <w:rPr>
          <w:color w:val="000000" w:themeColor="text1"/>
        </w:rPr>
      </w:pPr>
      <w:r>
        <w:rPr>
          <w:color w:val="000000" w:themeColor="text1"/>
        </w:rPr>
        <w:t xml:space="preserve">          Liberal critic, Children, Community and Social Services</w:t>
      </w:r>
    </w:p>
    <w:p w:rsidR="001C7DCD" w:rsidRDefault="001C7DCD" w:rsidP="00974A4E">
      <w:pPr>
        <w:rPr>
          <w:color w:val="000000" w:themeColor="text1"/>
        </w:rPr>
      </w:pPr>
      <w:r>
        <w:rPr>
          <w:color w:val="000000" w:themeColor="text1"/>
        </w:rPr>
        <w:t xml:space="preserve">      </w:t>
      </w:r>
      <w:r w:rsidR="00C40169">
        <w:rPr>
          <w:color w:val="000000" w:themeColor="text1"/>
        </w:rPr>
        <w:t xml:space="preserve">   </w:t>
      </w:r>
      <w:r>
        <w:rPr>
          <w:color w:val="000000" w:themeColor="text1"/>
        </w:rPr>
        <w:t xml:space="preserve"> </w:t>
      </w:r>
      <w:hyperlink r:id="rId10" w:history="1">
        <w:r w:rsidRPr="00C1759A">
          <w:rPr>
            <w:rStyle w:val="Hyperlink"/>
          </w:rPr>
          <w:t>mcoteau.mpp.co@liberal.ola.org</w:t>
        </w:r>
      </w:hyperlink>
    </w:p>
    <w:p w:rsidR="00C40169" w:rsidRDefault="00C40169" w:rsidP="00974A4E">
      <w:pPr>
        <w:rPr>
          <w:color w:val="000000" w:themeColor="text1"/>
        </w:rPr>
      </w:pPr>
      <w:r>
        <w:rPr>
          <w:color w:val="000000" w:themeColor="text1"/>
        </w:rPr>
        <w:t xml:space="preserve">       </w:t>
      </w:r>
    </w:p>
    <w:p w:rsidR="00C40169" w:rsidRDefault="00C40169" w:rsidP="00974A4E">
      <w:pPr>
        <w:rPr>
          <w:color w:val="000000" w:themeColor="text1"/>
        </w:rPr>
      </w:pPr>
      <w:r>
        <w:rPr>
          <w:color w:val="000000" w:themeColor="text1"/>
        </w:rPr>
        <w:t xml:space="preserve">          Official Opposition Critic, Accessibility and Persons with Disabilities</w:t>
      </w:r>
    </w:p>
    <w:p w:rsidR="001C7DCD" w:rsidRDefault="001C7DCD" w:rsidP="00974A4E">
      <w:pPr>
        <w:rPr>
          <w:color w:val="000000" w:themeColor="text1"/>
        </w:rPr>
      </w:pPr>
      <w:r>
        <w:rPr>
          <w:color w:val="000000" w:themeColor="text1"/>
        </w:rPr>
        <w:t xml:space="preserve">       </w:t>
      </w:r>
      <w:r w:rsidR="00C40169">
        <w:rPr>
          <w:color w:val="000000" w:themeColor="text1"/>
        </w:rPr>
        <w:t xml:space="preserve">   </w:t>
      </w:r>
      <w:hyperlink r:id="rId11" w:history="1">
        <w:r w:rsidRPr="00C1759A">
          <w:rPr>
            <w:rStyle w:val="Hyperlink"/>
          </w:rPr>
          <w:t>JHarden-QP@ndp.on.ca</w:t>
        </w:r>
      </w:hyperlink>
    </w:p>
    <w:p w:rsidR="00C40169" w:rsidRDefault="00C40169" w:rsidP="00974A4E">
      <w:pPr>
        <w:rPr>
          <w:color w:val="000000" w:themeColor="text1"/>
        </w:rPr>
      </w:pPr>
      <w:r>
        <w:rPr>
          <w:color w:val="000000" w:themeColor="text1"/>
        </w:rPr>
        <w:t xml:space="preserve">       </w:t>
      </w:r>
    </w:p>
    <w:p w:rsidR="00C40169" w:rsidRDefault="00C40169" w:rsidP="00974A4E">
      <w:pPr>
        <w:rPr>
          <w:color w:val="000000" w:themeColor="text1"/>
        </w:rPr>
      </w:pPr>
      <w:r>
        <w:rPr>
          <w:color w:val="000000" w:themeColor="text1"/>
        </w:rPr>
        <w:t xml:space="preserve">          Critic, Senior Affairs and Accessibility</w:t>
      </w:r>
    </w:p>
    <w:p w:rsidR="001C7DCD" w:rsidRDefault="001C7DCD" w:rsidP="00974A4E">
      <w:pPr>
        <w:rPr>
          <w:color w:val="000000" w:themeColor="text1"/>
        </w:rPr>
      </w:pPr>
      <w:r>
        <w:rPr>
          <w:color w:val="000000" w:themeColor="text1"/>
        </w:rPr>
        <w:t xml:space="preserve">       </w:t>
      </w:r>
      <w:r w:rsidR="00C40169">
        <w:rPr>
          <w:color w:val="000000" w:themeColor="text1"/>
        </w:rPr>
        <w:t xml:space="preserve">   </w:t>
      </w:r>
      <w:hyperlink r:id="rId12" w:history="1">
        <w:r w:rsidRPr="00C1759A">
          <w:rPr>
            <w:rStyle w:val="Hyperlink"/>
          </w:rPr>
          <w:t>Jfraser.mpp.co@liberal.ola.org</w:t>
        </w:r>
      </w:hyperlink>
    </w:p>
    <w:p w:rsidR="000B3542" w:rsidRPr="006D1E77" w:rsidRDefault="000B3542" w:rsidP="00974A4E"/>
    <w:sectPr w:rsidR="000B3542" w:rsidRPr="006D1E77" w:rsidSect="002420A9">
      <w:footerReference w:type="even" r:id="rId13"/>
      <w:footerReference w:type="default" r:id="rId14"/>
      <w:headerReference w:type="first" r:id="rId15"/>
      <w:footerReference w:type="first" r:id="rId16"/>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23" w:rsidRDefault="00FF5323">
      <w:r>
        <w:separator/>
      </w:r>
    </w:p>
  </w:endnote>
  <w:endnote w:type="continuationSeparator" w:id="0">
    <w:p w:rsidR="00FF5323" w:rsidRDefault="00FF5323">
      <w:r>
        <w:continuationSeparator/>
      </w:r>
    </w:p>
  </w:endnote>
  <w:endnote w:id="1">
    <w:p w:rsidR="00A82D2E" w:rsidRDefault="00A82D2E" w:rsidP="00A82D2E">
      <w:pPr>
        <w:pStyle w:val="EndnoteText"/>
      </w:pPr>
      <w:r>
        <w:rPr>
          <w:rStyle w:val="EndnoteReference"/>
        </w:rPr>
        <w:endnoteRef/>
      </w:r>
      <w:r>
        <w:t xml:space="preserve">  </w:t>
      </w:r>
      <w:hyperlink r:id="rId1" w:history="1">
        <w:r w:rsidRPr="00BF73B1">
          <w:rPr>
            <w:rStyle w:val="Hyperlink"/>
            <w:i/>
            <w:iCs/>
          </w:rPr>
          <w:t xml:space="preserve">Ontario Works Act </w:t>
        </w:r>
        <w:r w:rsidRPr="00BF73B1">
          <w:rPr>
            <w:rStyle w:val="Hyperlink"/>
          </w:rPr>
          <w:t>(1997)</w:t>
        </w:r>
      </w:hyperlink>
      <w:r>
        <w:t xml:space="preserve">. </w:t>
      </w:r>
      <w:r w:rsidRPr="00313620">
        <w:t>O. Reg 134/93, s. 41, 42.</w:t>
      </w:r>
      <w:r>
        <w:t xml:space="preserve"> Retrieved May 19, 2021, from </w:t>
      </w:r>
      <w:hyperlink r:id="rId2" w:history="1">
        <w:r w:rsidRPr="00CE2EBF">
          <w:rPr>
            <w:rStyle w:val="Hyperlink"/>
          </w:rPr>
          <w:t>https://www.ontario.ca/laws/statute/97o25b</w:t>
        </w:r>
      </w:hyperlink>
      <w:r>
        <w:t xml:space="preserve">. </w:t>
      </w:r>
    </w:p>
  </w:endnote>
  <w:endnote w:id="2">
    <w:p w:rsidR="00A82D2E" w:rsidRDefault="00A82D2E" w:rsidP="00A82D2E">
      <w:pPr>
        <w:pStyle w:val="EndnoteText"/>
      </w:pPr>
      <w:r>
        <w:rPr>
          <w:rStyle w:val="EndnoteReference"/>
        </w:rPr>
        <w:endnoteRef/>
      </w:r>
      <w:r>
        <w:t xml:space="preserve"> </w:t>
      </w:r>
      <w:hyperlink r:id="rId3" w:history="1">
        <w:r w:rsidRPr="00BF73B1">
          <w:rPr>
            <w:rStyle w:val="Hyperlink"/>
            <w:i/>
            <w:iCs/>
          </w:rPr>
          <w:t xml:space="preserve">Ontario Disability Support Program Act </w:t>
        </w:r>
        <w:r w:rsidRPr="00BF73B1">
          <w:rPr>
            <w:rStyle w:val="Hyperlink"/>
          </w:rPr>
          <w:t>(1997).</w:t>
        </w:r>
      </w:hyperlink>
      <w:r w:rsidRPr="00313620">
        <w:t xml:space="preserve"> O. Reg. 222/98, s.30, 31. Retrieved Februa</w:t>
      </w:r>
      <w:r>
        <w:t xml:space="preserve">ry 12, 2021, from </w:t>
      </w:r>
      <w:r w:rsidRPr="002F638F">
        <w:t>https://www.ontario.ca/laws/statute/97o25b</w:t>
      </w:r>
      <w:r>
        <w:t xml:space="preserve">; </w:t>
      </w:r>
      <w:r w:rsidRPr="000E4944">
        <w:rPr>
          <w:i/>
          <w:iCs/>
        </w:rPr>
        <w:t>Ontario Works Act</w:t>
      </w:r>
      <w:r>
        <w:t xml:space="preserve"> </w:t>
      </w:r>
    </w:p>
  </w:endnote>
  <w:endnote w:id="3">
    <w:p w:rsidR="00A82D2E" w:rsidRDefault="00A82D2E" w:rsidP="00A82D2E">
      <w:pPr>
        <w:pStyle w:val="EndnoteText"/>
      </w:pPr>
      <w:r>
        <w:rPr>
          <w:rStyle w:val="EndnoteReference"/>
        </w:rPr>
        <w:endnoteRef/>
      </w:r>
      <w:r>
        <w:t xml:space="preserve"> </w:t>
      </w:r>
      <w:r w:rsidRPr="00A76456">
        <w:t>See</w:t>
      </w:r>
      <w:r>
        <w:t xml:space="preserve"> </w:t>
      </w:r>
      <w:r w:rsidRPr="00A76456">
        <w:t xml:space="preserve">Laidley, Jennefer and Hannah Aldridge (November 2020). </w:t>
      </w:r>
      <w:r w:rsidRPr="00A76456">
        <w:rPr>
          <w:i/>
          <w:iCs/>
        </w:rPr>
        <w:t>Welfare in Canada</w:t>
      </w:r>
      <w:r w:rsidRPr="00A76456">
        <w:t xml:space="preserve">, 2019. </w:t>
      </w:r>
      <w:r>
        <w:t xml:space="preserve">Retrieved February 11, 2021, from </w:t>
      </w:r>
      <w:hyperlink r:id="rId4" w:history="1">
        <w:r w:rsidRPr="00A76456">
          <w:rPr>
            <w:rStyle w:val="Hyperlink"/>
          </w:rPr>
          <w:t>https://maytree.com/wp-content/uploads/Welfare_in_Canada_2019.pdf</w:t>
        </w:r>
      </w:hyperlink>
      <w:r w:rsidRPr="00A76456">
        <w:t>, p. 57.</w:t>
      </w:r>
    </w:p>
  </w:endnote>
  <w:endnote w:id="4">
    <w:p w:rsidR="00A82D2E" w:rsidRPr="00605D48" w:rsidRDefault="00A82D2E" w:rsidP="00A82D2E">
      <w:pPr>
        <w:pStyle w:val="EndnoteText"/>
      </w:pPr>
      <w:r>
        <w:rPr>
          <w:rStyle w:val="EndnoteReference"/>
        </w:rPr>
        <w:endnoteRef/>
      </w:r>
      <w:r>
        <w:t xml:space="preserve"> </w:t>
      </w:r>
      <w:r w:rsidRPr="00A76456">
        <w:t xml:space="preserve">The </w:t>
      </w:r>
      <w:r w:rsidRPr="004F257F">
        <w:rPr>
          <w:color w:val="000000"/>
        </w:rPr>
        <w:t>Market Basket Measure “i</w:t>
      </w:r>
      <w:r w:rsidRPr="004F257F">
        <w:rPr>
          <w:color w:val="000000"/>
          <w:shd w:val="clear" w:color="auto" w:fill="FFFFFF"/>
        </w:rPr>
        <w:t xml:space="preserve">s a measure of low income based on the cost of a specific basket of goods and services representing a modest, basic standard of living. It includes the costs of food, clothing, footwear, transportation, shelter and other expenses.” See Statistics Canada (November 27, 2015). </w:t>
      </w:r>
      <w:r w:rsidRPr="004F257F">
        <w:rPr>
          <w:i/>
          <w:iCs/>
          <w:color w:val="000000"/>
          <w:shd w:val="clear" w:color="auto" w:fill="FFFFFF"/>
        </w:rPr>
        <w:t>Market Basket Measure (2011 base)</w:t>
      </w:r>
      <w:r w:rsidRPr="004F257F">
        <w:rPr>
          <w:color w:val="000000"/>
          <w:shd w:val="clear" w:color="auto" w:fill="FFFFFF"/>
        </w:rPr>
        <w:t xml:space="preserve">. </w:t>
      </w:r>
      <w:r w:rsidRPr="0056676B">
        <w:t xml:space="preserve">Retrieved February 11, 2021, from </w:t>
      </w:r>
      <w:hyperlink r:id="rId5" w:history="1">
        <w:r w:rsidRPr="00605D48">
          <w:rPr>
            <w:rStyle w:val="Hyperlink"/>
            <w:shd w:val="clear" w:color="auto" w:fill="FFFFFF"/>
          </w:rPr>
          <w:t>https://www150.statcan.gc.ca/n1/pub/75f0002m/2013002/mbm-mpc-eng.htm</w:t>
        </w:r>
      </w:hyperlink>
      <w:r>
        <w:t xml:space="preserve"> </w:t>
      </w:r>
    </w:p>
    <w:p w:rsidR="00A82D2E" w:rsidRDefault="00A82D2E" w:rsidP="00A82D2E">
      <w:pPr>
        <w:pStyle w:val="EndnoteText"/>
      </w:pPr>
      <w:r>
        <w:rPr>
          <w:rStyle w:val="EndnoteReference"/>
        </w:rPr>
        <w:endnoteRef/>
      </w:r>
      <w:r>
        <w:t xml:space="preserve"> </w:t>
      </w:r>
      <w:r w:rsidRPr="004F257F">
        <w:rPr>
          <w:color w:val="000000"/>
          <w:shd w:val="clear" w:color="auto" w:fill="FFFFFF"/>
        </w:rPr>
        <w:t xml:space="preserve">In Toronto, </w:t>
      </w:r>
      <w:r w:rsidRPr="004F257F">
        <w:rPr>
          <w:color w:val="000000"/>
        </w:rPr>
        <w:t xml:space="preserve">OW </w:t>
      </w:r>
      <w:r w:rsidRPr="00A76456">
        <w:t xml:space="preserve">recipients live at 54% of the Deep Poverty Line (75% MBM) and ODSP recipients live at 86% of the Deep Poverty Line (75% MBM). Both of these numbers are well below the poverty line. See </w:t>
      </w:r>
      <w:r>
        <w:t>Daily</w:t>
      </w:r>
      <w:r w:rsidRPr="00A76456">
        <w:t xml:space="preserve"> Bread Food Bank (2020). </w:t>
      </w:r>
      <w:r w:rsidRPr="00A76456">
        <w:rPr>
          <w:i/>
          <w:iCs/>
        </w:rPr>
        <w:t xml:space="preserve">Who’s Hungry 2020 Beyond COVID-19: Building </w:t>
      </w:r>
      <w:proofErr w:type="gramStart"/>
      <w:r w:rsidRPr="00A76456">
        <w:rPr>
          <w:i/>
          <w:iCs/>
        </w:rPr>
        <w:t>A Future Without</w:t>
      </w:r>
      <w:proofErr w:type="gramEnd"/>
      <w:r w:rsidRPr="00A76456">
        <w:rPr>
          <w:i/>
          <w:iCs/>
        </w:rPr>
        <w:t xml:space="preserve"> Poverty</w:t>
      </w:r>
      <w:r w:rsidRPr="00A76456">
        <w:t xml:space="preserve">. Daily Bread Food Bank. </w:t>
      </w:r>
      <w:r>
        <w:t>Retrieved February 11, 2021, from</w:t>
      </w:r>
      <w:r w:rsidRPr="00A76456">
        <w:t xml:space="preserve"> </w:t>
      </w:r>
      <w:hyperlink r:id="rId6" w:history="1">
        <w:r w:rsidRPr="00A76456">
          <w:rPr>
            <w:rStyle w:val="Hyperlink"/>
          </w:rPr>
          <w:t>https://www.dailybread.ca/wp-content/uploads/2020/11/Whos-Hungry-Report-2020.pdf</w:t>
        </w:r>
      </w:hyperlink>
      <w:r w:rsidRPr="00A76456">
        <w:t>, p</w:t>
      </w:r>
      <w:r>
        <w:t xml:space="preserve">. </w:t>
      </w:r>
      <w:r w:rsidRPr="00A76456">
        <w:t>15</w:t>
      </w:r>
      <w:r>
        <w:t>.</w:t>
      </w:r>
    </w:p>
  </w:endnote>
  <w:endnote w:id="5">
    <w:p w:rsidR="00A82D2E" w:rsidRDefault="00A82D2E" w:rsidP="00A82D2E">
      <w:pPr>
        <w:pStyle w:val="FootnoteText"/>
      </w:pPr>
      <w:r>
        <w:rPr>
          <w:rStyle w:val="EndnoteReference"/>
        </w:rPr>
        <w:endnoteRef/>
      </w:r>
      <w:r>
        <w:t xml:space="preserve"> </w:t>
      </w:r>
      <w:r w:rsidRPr="00717E8E">
        <w:t>Fe</w:t>
      </w:r>
      <w:r>
        <w:t>rdosi</w:t>
      </w:r>
      <w:r w:rsidRPr="00717E8E">
        <w:t xml:space="preserve">, Mohammad et al. (2021). “COVID and Physical and Mental Health.” </w:t>
      </w:r>
      <w:r w:rsidRPr="00717E8E">
        <w:rPr>
          <w:i/>
          <w:iCs/>
        </w:rPr>
        <w:t>COVID Economic and Social Effects Study CESES)</w:t>
      </w:r>
      <w:r w:rsidRPr="00717E8E">
        <w:t xml:space="preserve">. McMaster University. Retrieved May 16, 2021, from </w:t>
      </w:r>
      <w:hyperlink r:id="rId7" w:history="1">
        <w:r w:rsidRPr="00717E8E">
          <w:rPr>
            <w:rStyle w:val="Hyperlink"/>
          </w:rPr>
          <w:t>https://labourstudies.mcmaster.ca/research/impact-of-covid-19/factsheet-6-health-and-covid-march-2021.pdf</w:t>
        </w:r>
      </w:hyperlink>
      <w:r>
        <w:t>.</w:t>
      </w:r>
    </w:p>
  </w:endnote>
  <w:endnote w:id="6">
    <w:p w:rsidR="00A82D2E" w:rsidRDefault="00A82D2E" w:rsidP="00A82D2E">
      <w:pPr>
        <w:pStyle w:val="EndnoteText"/>
      </w:pPr>
      <w:r>
        <w:rPr>
          <w:rStyle w:val="EndnoteReference"/>
        </w:rPr>
        <w:endnoteRef/>
      </w:r>
      <w:r>
        <w:t xml:space="preserve"> Pettinicchio, </w:t>
      </w:r>
      <w:r w:rsidRPr="004E227D">
        <w:t xml:space="preserve">David, Michelle Maroto, Lei Chai, </w:t>
      </w:r>
      <w:r>
        <w:t xml:space="preserve">and </w:t>
      </w:r>
      <w:r w:rsidRPr="004E227D">
        <w:t>Martin Lukk</w:t>
      </w:r>
      <w:r>
        <w:t xml:space="preserve"> (2021, Feb</w:t>
      </w:r>
      <w:r w:rsidR="007603ED">
        <w:t>r</w:t>
      </w:r>
      <w:r>
        <w:t xml:space="preserve">uary 21). </w:t>
      </w:r>
      <w:hyperlink r:id="rId8" w:history="1">
        <w:r w:rsidRPr="004E227D">
          <w:rPr>
            <w:rStyle w:val="Hyperlink"/>
          </w:rPr>
          <w:t xml:space="preserve">Findings from an online survey on the mental </w:t>
        </w:r>
        <w:proofErr w:type="gramStart"/>
        <w:r w:rsidRPr="004E227D">
          <w:rPr>
            <w:rStyle w:val="Hyperlink"/>
          </w:rPr>
          <w:t>health  effects</w:t>
        </w:r>
        <w:proofErr w:type="gramEnd"/>
        <w:r w:rsidRPr="004E227D">
          <w:rPr>
            <w:rStyle w:val="Hyperlink"/>
          </w:rPr>
          <w:t xml:space="preserve"> of COVID-19 on Canadians with disabilities and chronic health conditions</w:t>
        </w:r>
      </w:hyperlink>
      <w:r>
        <w:t xml:space="preserve">, </w:t>
      </w:r>
      <w:r w:rsidRPr="00640334">
        <w:rPr>
          <w:i/>
          <w:iCs/>
        </w:rPr>
        <w:t>Disability and Health Journal</w:t>
      </w:r>
      <w:r>
        <w:t>. Retrieved May18, 2021, from 101085,https://doi.org/10.1016/j.dhjo.2021.101085.</w:t>
      </w:r>
    </w:p>
  </w:endnote>
  <w:endnote w:id="7">
    <w:p w:rsidR="00A82D2E" w:rsidRDefault="00A82D2E" w:rsidP="00A82D2E">
      <w:pPr>
        <w:pStyle w:val="EndnoteText"/>
      </w:pPr>
      <w:r>
        <w:rPr>
          <w:rStyle w:val="EndnoteReference"/>
        </w:rPr>
        <w:endnoteRef/>
      </w:r>
      <w:r>
        <w:t xml:space="preserve"> Pettinicchio, </w:t>
      </w:r>
      <w:r w:rsidRPr="004E227D">
        <w:t xml:space="preserve">David, Michelle Maroto, Lei Chai, </w:t>
      </w:r>
      <w:r>
        <w:t xml:space="preserve">and </w:t>
      </w:r>
      <w:r w:rsidRPr="004E227D">
        <w:t>Martin Lukk</w:t>
      </w:r>
      <w:r>
        <w:t xml:space="preserve"> (2021, Feb</w:t>
      </w:r>
      <w:r w:rsidR="007603ED">
        <w:t>r</w:t>
      </w:r>
      <w:r>
        <w:t xml:space="preserve">uary 21). </w:t>
      </w:r>
      <w:hyperlink r:id="rId9" w:history="1">
        <w:r w:rsidRPr="004E227D">
          <w:rPr>
            <w:rStyle w:val="Hyperlink"/>
          </w:rPr>
          <w:t>Findings from an online survey on the mental health  effects of COVID-19 on Canadians with disabilities and chronic health conditions</w:t>
        </w:r>
      </w:hyperlink>
      <w:r>
        <w:t xml:space="preserve">, </w:t>
      </w:r>
      <w:r w:rsidRPr="00640334">
        <w:rPr>
          <w:i/>
          <w:iCs/>
        </w:rPr>
        <w:t>Disability and Health Journal</w:t>
      </w:r>
      <w:r>
        <w:t>. Retrieved May18, 2021, from 101085, https://doi.org/10.1016/j.dhjo.2021.101085.</w:t>
      </w:r>
    </w:p>
  </w:endnote>
  <w:endnote w:id="8">
    <w:p w:rsidR="00A82D2E" w:rsidRPr="00B41072" w:rsidRDefault="00A82D2E" w:rsidP="00A82D2E">
      <w:pPr>
        <w:pStyle w:val="EndnoteText"/>
      </w:pPr>
      <w:r>
        <w:rPr>
          <w:rStyle w:val="EndnoteReference"/>
        </w:rPr>
        <w:endnoteRef/>
      </w:r>
      <w:r>
        <w:t xml:space="preserve"> Chagla, </w:t>
      </w:r>
      <w:r w:rsidRPr="00B57609">
        <w:rPr>
          <w:color w:val="262626"/>
        </w:rPr>
        <w:t>Zain, Huiting Ma, Beate Sander, Stefan D. Baral, and Sharmistha</w:t>
      </w:r>
      <w:r>
        <w:rPr>
          <w:rFonts w:ascii="Arial" w:hAnsi="Arial" w:cs="Arial"/>
          <w:color w:val="262626"/>
        </w:rPr>
        <w:t xml:space="preserve"> </w:t>
      </w:r>
      <w:r w:rsidRPr="000E4944">
        <w:t xml:space="preserve">Mishra (2021, May 8). </w:t>
      </w:r>
      <w:hyperlink r:id="rId10" w:history="1">
        <w:r w:rsidRPr="006E7DFA">
          <w:rPr>
            <w:rStyle w:val="Hyperlink"/>
          </w:rPr>
          <w:t>Characterizing the disproportionate burden of SARS-CoV-2 variants of concern among essential workers in the Greater Toronto Area, Canada</w:t>
        </w:r>
      </w:hyperlink>
      <w:r w:rsidRPr="006E7DFA">
        <w:rPr>
          <w:rStyle w:val="Hyperlink"/>
        </w:rPr>
        <w:t>.</w:t>
      </w:r>
      <w:r w:rsidRPr="000E4944">
        <w:t xml:space="preserve"> </w:t>
      </w:r>
      <w:proofErr w:type="gramStart"/>
      <w:r w:rsidRPr="000E4944">
        <w:rPr>
          <w:i/>
        </w:rPr>
        <w:t>medRxiv</w:t>
      </w:r>
      <w:proofErr w:type="gramEnd"/>
      <w:r w:rsidRPr="000E4944">
        <w:t>. Retrieved May 19, 2021, from</w:t>
      </w:r>
      <w:r>
        <w:t xml:space="preserve"> </w:t>
      </w:r>
      <w:r w:rsidRPr="000E4944">
        <w:t>https://doi.org/10.1101/2021.03.22.21254127</w:t>
      </w:r>
      <w:r>
        <w:t>.</w:t>
      </w:r>
    </w:p>
  </w:endnote>
  <w:endnote w:id="9">
    <w:p w:rsidR="00A82D2E" w:rsidRPr="004E287C" w:rsidRDefault="00A82D2E" w:rsidP="00A82D2E">
      <w:pPr>
        <w:pStyle w:val="EndnoteText"/>
        <w:rPr>
          <w:rFonts w:cs="Arial"/>
          <w:color w:val="212121"/>
          <w:lang w:eastAsia="en-CA"/>
        </w:rPr>
      </w:pPr>
      <w:r>
        <w:rPr>
          <w:rStyle w:val="EndnoteReference"/>
        </w:rPr>
        <w:endnoteRef/>
      </w:r>
      <w:r>
        <w:t xml:space="preserve"> Statistics Canada. “</w:t>
      </w:r>
      <w:r w:rsidRPr="004E287C">
        <w:rPr>
          <w:rFonts w:cs="Arial"/>
          <w:color w:val="212121"/>
          <w:lang w:eastAsia="en-CA"/>
        </w:rPr>
        <w:t>StatCan COVID-19: Data to Insights for a Better Canada</w:t>
      </w:r>
      <w:r>
        <w:rPr>
          <w:rFonts w:cs="Arial"/>
          <w:color w:val="212121"/>
          <w:lang w:eastAsia="en-CA"/>
        </w:rPr>
        <w:t>,</w:t>
      </w:r>
      <w:r w:rsidRPr="004E287C">
        <w:rPr>
          <w:rFonts w:cs="Arial"/>
          <w:color w:val="212121"/>
          <w:lang w:eastAsia="en-CA"/>
        </w:rPr>
        <w:t xml:space="preserve"> The changes in health and well-being of Canadians with long-term conditions or disabilities since the start of the COVID-19 pandemic</w:t>
      </w:r>
      <w:r>
        <w:rPr>
          <w:rFonts w:cs="Arial"/>
          <w:color w:val="212121"/>
          <w:lang w:eastAsia="en-CA"/>
        </w:rPr>
        <w:t xml:space="preserve">.” Retrieved May17, 2021, from </w:t>
      </w:r>
      <w:hyperlink r:id="rId11" w:history="1">
        <w:r w:rsidRPr="009F46D6">
          <w:rPr>
            <w:rStyle w:val="Hyperlink"/>
            <w:rFonts w:cs="Arial"/>
            <w:lang w:eastAsia="en-CA"/>
          </w:rPr>
          <w:t>https://www150.statcan.gc.ca/n1/pub/45-28-0001/2020001/article/00082-eng.htm</w:t>
        </w:r>
      </w:hyperlink>
      <w:r>
        <w:rPr>
          <w:rStyle w:val="Hyperlink"/>
          <w:rFonts w:cs="Arial"/>
          <w:lang w:eastAsia="en-CA"/>
        </w:rPr>
        <w:t>.</w:t>
      </w:r>
      <w:r>
        <w:rPr>
          <w:rFonts w:cs="Arial"/>
          <w:color w:val="212121"/>
          <w:lang w:eastAsia="en-CA"/>
        </w:rPr>
        <w:t xml:space="preserve"> </w:t>
      </w:r>
    </w:p>
  </w:endnote>
  <w:endnote w:id="10">
    <w:p w:rsidR="00A82D2E" w:rsidRPr="00A76456" w:rsidRDefault="00A82D2E" w:rsidP="00A82D2E">
      <w:pPr>
        <w:pStyle w:val="EndnoteText"/>
      </w:pPr>
      <w:r w:rsidRPr="00A76456">
        <w:rPr>
          <w:rStyle w:val="EndnoteReference"/>
        </w:rPr>
        <w:endnoteRef/>
      </w:r>
      <w:r w:rsidRPr="00A76456">
        <w:t xml:space="preserve"> Daily Break Food Bank (2020). </w:t>
      </w:r>
      <w:r w:rsidRPr="00A76456">
        <w:rPr>
          <w:i/>
          <w:iCs/>
        </w:rPr>
        <w:t xml:space="preserve">Who’s Hungry 2020 Beyond COVID-19: Building </w:t>
      </w:r>
      <w:proofErr w:type="gramStart"/>
      <w:r w:rsidRPr="00A76456">
        <w:rPr>
          <w:i/>
          <w:iCs/>
        </w:rPr>
        <w:t>A Future Without</w:t>
      </w:r>
      <w:proofErr w:type="gramEnd"/>
      <w:r w:rsidRPr="00A76456">
        <w:rPr>
          <w:i/>
          <w:iCs/>
        </w:rPr>
        <w:t xml:space="preserve"> Poverty</w:t>
      </w:r>
      <w:r w:rsidRPr="00A76456">
        <w:t xml:space="preserve">. </w:t>
      </w:r>
      <w:r>
        <w:t>Retrieved February 11, 2021, from</w:t>
      </w:r>
      <w:r w:rsidRPr="00A76456">
        <w:t xml:space="preserve"> </w:t>
      </w:r>
      <w:hyperlink r:id="rId12" w:history="1">
        <w:r w:rsidRPr="00A76456">
          <w:rPr>
            <w:rStyle w:val="Hyperlink"/>
          </w:rPr>
          <w:t>https://www.dailybread.ca/wp-content/uploads/2020/11/Whos-Hungry-Report-2020.pdf</w:t>
        </w:r>
      </w:hyperlink>
      <w:r w:rsidRPr="00A76456">
        <w:t>, p 15.</w:t>
      </w:r>
      <w:r>
        <w:t xml:space="preserve"> </w:t>
      </w:r>
    </w:p>
  </w:endnote>
  <w:endnote w:id="11">
    <w:p w:rsidR="00A82D2E" w:rsidRDefault="00A82D2E" w:rsidP="00A82D2E">
      <w:pPr>
        <w:pStyle w:val="EndnoteText"/>
      </w:pPr>
      <w:r>
        <w:rPr>
          <w:rStyle w:val="EndnoteReference"/>
        </w:rPr>
        <w:endnoteRef/>
      </w:r>
      <w:r>
        <w:t xml:space="preserve"> </w:t>
      </w:r>
      <w:r w:rsidRPr="00720642">
        <w:rPr>
          <w:color w:val="000000"/>
        </w:rPr>
        <w:t xml:space="preserve">In Ontario, 14% of foodbank users named phone/internet costs as the reason to miss a meal. Feed Ontario (2020). </w:t>
      </w:r>
      <w:r w:rsidRPr="00720642">
        <w:rPr>
          <w:i/>
          <w:iCs/>
          <w:color w:val="000000"/>
        </w:rPr>
        <w:t>Hunger Report 2020: The Impact of COVID-19 on Food Bank Use in Ontario.</w:t>
      </w:r>
      <w:r w:rsidRPr="00720642">
        <w:rPr>
          <w:color w:val="000000"/>
        </w:rPr>
        <w:t xml:space="preserve"> Retrieved February 11, 2021, from </w:t>
      </w:r>
      <w:hyperlink r:id="rId13" w:tgtFrame="_blank" w:history="1">
        <w:r w:rsidRPr="00720642">
          <w:rPr>
            <w:rStyle w:val="Hyperlink"/>
          </w:rPr>
          <w:t>https://feedontario.ca/wp-content/uploads/2020/11/Hunger-Report-2020-Feed-Ontario-Digital.pdf</w:t>
        </w:r>
      </w:hyperlink>
      <w:r w:rsidRPr="00720642">
        <w:rPr>
          <w:color w:val="000000"/>
        </w:rPr>
        <w:t>, p. 14.</w:t>
      </w:r>
    </w:p>
  </w:endnote>
  <w:endnote w:id="12">
    <w:p w:rsidR="00A82D2E" w:rsidRDefault="00A82D2E" w:rsidP="00A82D2E">
      <w:pPr>
        <w:pStyle w:val="EndnoteText"/>
      </w:pPr>
      <w:r>
        <w:rPr>
          <w:rStyle w:val="EndnoteReference"/>
        </w:rPr>
        <w:endnoteRef/>
      </w:r>
      <w:r w:rsidRPr="00717E8E">
        <w:t>Fe</w:t>
      </w:r>
      <w:r>
        <w:t>rdosi</w:t>
      </w:r>
      <w:r w:rsidRPr="00717E8E">
        <w:t>, Mohammad et al. (2021). “</w:t>
      </w:r>
      <w:r>
        <w:t>Financial Well Being and COVID”</w:t>
      </w:r>
      <w:r w:rsidRPr="00717E8E">
        <w:t xml:space="preserve"> </w:t>
      </w:r>
      <w:r w:rsidRPr="00717E8E">
        <w:rPr>
          <w:i/>
          <w:iCs/>
        </w:rPr>
        <w:t>COVID Economic and Social Effects Study CESES)</w:t>
      </w:r>
      <w:r w:rsidRPr="00717E8E">
        <w:t>. McMaster University. Retrieved May 16, 2021</w:t>
      </w:r>
      <w:r>
        <w:t xml:space="preserve"> from </w:t>
      </w:r>
      <w:hyperlink r:id="rId14" w:history="1">
        <w:r w:rsidRPr="00CE2EBF">
          <w:rPr>
            <w:rStyle w:val="Hyperlink"/>
          </w:rPr>
          <w:t>https://labourstudies.mcmaster.ca/research/impact-of-covid-19/financial-well-being-covid</w:t>
        </w:r>
      </w:hyperlink>
      <w:r>
        <w:t>.</w:t>
      </w:r>
    </w:p>
  </w:endnote>
  <w:endnote w:id="13">
    <w:p w:rsidR="00A82D2E" w:rsidRPr="004E287C" w:rsidRDefault="00A82D2E" w:rsidP="00A82D2E">
      <w:pPr>
        <w:pStyle w:val="EndnoteText"/>
        <w:rPr>
          <w:rFonts w:cs="Arial"/>
          <w:color w:val="212121"/>
          <w:lang w:eastAsia="en-CA"/>
        </w:rPr>
      </w:pPr>
      <w:r>
        <w:rPr>
          <w:rStyle w:val="EndnoteReference"/>
        </w:rPr>
        <w:endnoteRef/>
      </w:r>
      <w:r>
        <w:t xml:space="preserve"> Statistics Canada. “</w:t>
      </w:r>
      <w:r w:rsidRPr="004E287C">
        <w:rPr>
          <w:rFonts w:cs="Arial"/>
          <w:color w:val="212121"/>
          <w:lang w:eastAsia="en-CA"/>
        </w:rPr>
        <w:t>StatCan COVID-19: Data to Insights for a Better Canada</w:t>
      </w:r>
      <w:r>
        <w:rPr>
          <w:rFonts w:cs="Arial"/>
          <w:color w:val="212121"/>
          <w:lang w:eastAsia="en-CA"/>
        </w:rPr>
        <w:t>,</w:t>
      </w:r>
      <w:r w:rsidR="007603ED">
        <w:rPr>
          <w:rFonts w:cs="Arial"/>
          <w:color w:val="212121"/>
          <w:lang w:eastAsia="en-CA"/>
        </w:rPr>
        <w:t xml:space="preserve"> </w:t>
      </w:r>
      <w:r w:rsidRPr="004E287C">
        <w:rPr>
          <w:rFonts w:cs="Arial"/>
          <w:color w:val="212121"/>
          <w:lang w:eastAsia="en-CA"/>
        </w:rPr>
        <w:t>The impact of the COVID-19 pandemic on Canadian families of children with disa</w:t>
      </w:r>
      <w:r>
        <w:rPr>
          <w:rFonts w:cs="Arial"/>
          <w:color w:val="212121"/>
          <w:lang w:eastAsia="en-CA"/>
        </w:rPr>
        <w:t xml:space="preserve">bilities.” Retrieved May17, 2021, from </w:t>
      </w:r>
      <w:hyperlink r:id="rId15" w:history="1">
        <w:r w:rsidRPr="009F46D6">
          <w:rPr>
            <w:rStyle w:val="Hyperlink"/>
            <w:rFonts w:cs="Arial"/>
            <w:lang w:eastAsia="en-CA"/>
          </w:rPr>
          <w:t>https://www150.statcan.gc.ca/n1/pub/45-28-0001/2020001/article/00066-eng.htm</w:t>
        </w:r>
      </w:hyperlink>
      <w:r>
        <w:rPr>
          <w:rStyle w:val="Hyperlink"/>
          <w:rFonts w:cs="Arial"/>
          <w:lang w:eastAsia="en-CA"/>
        </w:rPr>
        <w:t>.</w:t>
      </w:r>
      <w:r>
        <w:rPr>
          <w:rFonts w:cs="Arial"/>
          <w:color w:val="212121"/>
          <w:lang w:eastAsia="en-CA"/>
        </w:rPr>
        <w:t xml:space="preserve"> </w:t>
      </w:r>
    </w:p>
  </w:endnote>
  <w:endnote w:id="14">
    <w:p w:rsidR="00A82D2E" w:rsidRDefault="00A82D2E" w:rsidP="00A82D2E">
      <w:pPr>
        <w:pStyle w:val="EndnoteText"/>
      </w:pPr>
      <w:r>
        <w:rPr>
          <w:rStyle w:val="EndnoteReference"/>
        </w:rPr>
        <w:endnoteRef/>
      </w:r>
      <w:r w:rsidRPr="00A76456">
        <w:t xml:space="preserve">Food price increases are expected to be between 3% to 5% with the highest increase up to 6.5% for meat and vegetables. See Dalhousie University, University of Guelph, University of Saskatchewan and University of British Colombia. </w:t>
      </w:r>
      <w:r w:rsidRPr="00A76456">
        <w:rPr>
          <w:i/>
          <w:iCs/>
        </w:rPr>
        <w:t>Canada’s Food Price Report 11</w:t>
      </w:r>
      <w:r w:rsidRPr="00A76456">
        <w:rPr>
          <w:i/>
          <w:iCs/>
          <w:vertAlign w:val="superscript"/>
        </w:rPr>
        <w:t>th</w:t>
      </w:r>
      <w:r w:rsidRPr="00A76456">
        <w:rPr>
          <w:i/>
          <w:iCs/>
        </w:rPr>
        <w:t xml:space="preserve"> Edition 2021</w:t>
      </w:r>
      <w:r w:rsidRPr="00A76456">
        <w:t xml:space="preserve">. </w:t>
      </w:r>
      <w:r>
        <w:t xml:space="preserve">Retrieved February 11, 2021, from </w:t>
      </w:r>
      <w:hyperlink r:id="rId16" w:history="1">
        <w:r w:rsidRPr="00A76456">
          <w:rPr>
            <w:rStyle w:val="Hyperlink"/>
          </w:rPr>
          <w:t>https://cdn.dal.ca/content/dam/dalhousie/pdf/sites/agri-food/Food%20Price%20Report%202021%20-%20EN%20(December%208).pdf</w:t>
        </w:r>
      </w:hyperlink>
      <w:r w:rsidRPr="00A76456">
        <w:t>, p</w:t>
      </w:r>
      <w:r>
        <w:t xml:space="preserve">. </w:t>
      </w:r>
      <w:r w:rsidRPr="00A76456">
        <w:t>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Sans">
    <w:altName w:val="Calibri"/>
    <w:panose1 w:val="00000000000000000000"/>
    <w:charset w:val="00"/>
    <w:family w:val="auto"/>
    <w:notTrueType/>
    <w:pitch w:val="default"/>
    <w:sig w:usb0="00000003" w:usb1="00000000" w:usb2="00000000" w:usb3="00000000" w:csb0="00000001"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B4" w:rsidRPr="00364C62" w:rsidRDefault="001837B4" w:rsidP="003149A2">
    <w:pPr>
      <w:pStyle w:val="Footer"/>
      <w:framePr w:wrap="around" w:vAnchor="text" w:hAnchor="margin" w:xAlign="right" w:y="1"/>
      <w:rPr>
        <w:rStyle w:val="PageNumber"/>
        <w:sz w:val="18"/>
        <w:szCs w:val="18"/>
      </w:rPr>
    </w:pPr>
    <w:r w:rsidRPr="00364C62">
      <w:rPr>
        <w:rStyle w:val="PageNumber"/>
        <w:sz w:val="18"/>
        <w:szCs w:val="18"/>
      </w:rPr>
      <w:fldChar w:fldCharType="begin"/>
    </w:r>
    <w:r w:rsidRPr="00364C62">
      <w:rPr>
        <w:rStyle w:val="PageNumber"/>
        <w:sz w:val="18"/>
        <w:szCs w:val="18"/>
      </w:rPr>
      <w:instrText xml:space="preserve">PAGE  </w:instrText>
    </w:r>
    <w:r w:rsidRPr="00364C62">
      <w:rPr>
        <w:rStyle w:val="PageNumber"/>
        <w:sz w:val="18"/>
        <w:szCs w:val="18"/>
      </w:rPr>
      <w:fldChar w:fldCharType="separate"/>
    </w:r>
    <w:r w:rsidR="00C704C9">
      <w:rPr>
        <w:rStyle w:val="PageNumber"/>
        <w:noProof/>
        <w:sz w:val="18"/>
        <w:szCs w:val="18"/>
      </w:rPr>
      <w:t>2</w:t>
    </w:r>
    <w:r w:rsidRPr="00364C62">
      <w:rPr>
        <w:rStyle w:val="PageNumber"/>
        <w:sz w:val="18"/>
        <w:szCs w:val="18"/>
      </w:rPr>
      <w:fldChar w:fldCharType="end"/>
    </w:r>
  </w:p>
  <w:p w:rsidR="002B505E" w:rsidRDefault="00C704C9" w:rsidP="001837B4">
    <w:pPr>
      <w:pStyle w:val="Footer"/>
      <w:ind w:right="360" w:firstLine="360"/>
    </w:pPr>
    <w:r>
      <w:rPr>
        <w:noProof/>
        <w:lang w:eastAsia="en-CA"/>
      </w:rPr>
      <mc:AlternateContent>
        <mc:Choice Requires="wps">
          <w:drawing>
            <wp:anchor distT="0" distB="0" distL="114300" distR="114300" simplePos="0" relativeHeight="251665920" behindDoc="0" locked="0" layoutInCell="1" allowOverlap="1" wp14:anchorId="38FD391E" wp14:editId="65850CE9">
              <wp:simplePos x="0" y="0"/>
              <wp:positionH relativeFrom="column">
                <wp:posOffset>1435735</wp:posOffset>
              </wp:positionH>
              <wp:positionV relativeFrom="paragraph">
                <wp:posOffset>-110328</wp:posOffset>
              </wp:positionV>
              <wp:extent cx="2857500" cy="602901"/>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2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4C9" w:rsidRPr="00C704C9" w:rsidRDefault="00C704C9" w:rsidP="00C704C9">
                          <w:pPr>
                            <w:jc w:val="center"/>
                            <w:rPr>
                              <w:rFonts w:ascii="Source Sans Pro" w:hAnsi="Source Sans Pro"/>
                              <w:color w:val="33659D"/>
                              <w:spacing w:val="3"/>
                              <w:sz w:val="18"/>
                              <w:szCs w:val="18"/>
                              <w:lang w:val="fr-CA"/>
                            </w:rPr>
                          </w:pPr>
                          <w:r w:rsidRPr="00C704C9">
                            <w:rPr>
                              <w:rFonts w:ascii="Source Sans Pro" w:hAnsi="Source Sans Pro"/>
                              <w:color w:val="33659D"/>
                              <w:spacing w:val="3"/>
                              <w:sz w:val="18"/>
                              <w:szCs w:val="18"/>
                              <w:lang w:val="fr-CA"/>
                            </w:rPr>
                            <w:t>INCOME SECURITY ADVOCACY CENTRE</w:t>
                          </w:r>
                        </w:p>
                        <w:p w:rsidR="00C704C9" w:rsidRPr="00C704C9" w:rsidRDefault="00C704C9" w:rsidP="00C704C9">
                          <w:pPr>
                            <w:jc w:val="center"/>
                            <w:rPr>
                              <w:rFonts w:ascii="Source Sans Pro" w:hAnsi="Source Sans Pro"/>
                              <w:color w:val="33659D"/>
                              <w:sz w:val="17"/>
                              <w:szCs w:val="17"/>
                              <w:lang w:val="fr-CA"/>
                            </w:rPr>
                          </w:pPr>
                          <w:r w:rsidRPr="00C704C9">
                            <w:rPr>
                              <w:rFonts w:ascii="Source Sans Pro" w:hAnsi="Source Sans Pro"/>
                              <w:color w:val="33659D"/>
                              <w:sz w:val="17"/>
                              <w:szCs w:val="17"/>
                              <w:lang w:val="fr-CA"/>
                            </w:rPr>
                            <w:t>Centre d’action pour la sécurité du revenu</w:t>
                          </w:r>
                        </w:p>
                        <w:p w:rsidR="00C704C9" w:rsidRPr="00057BB0" w:rsidRDefault="00C704C9" w:rsidP="00C704C9">
                          <w:pPr>
                            <w:jc w:val="center"/>
                            <w:rPr>
                              <w:rFonts w:ascii="Source Sans Pro" w:hAnsi="Source Sans Pro"/>
                              <w:color w:val="33659D"/>
                              <w:spacing w:val="51"/>
                              <w:sz w:val="18"/>
                              <w:szCs w:val="18"/>
                            </w:rPr>
                          </w:pPr>
                          <w:r w:rsidRPr="00057BB0">
                            <w:rPr>
                              <w:rFonts w:ascii="Source Sans Pro" w:hAnsi="Source Sans Pro"/>
                              <w:color w:val="33659D"/>
                              <w:spacing w:val="51"/>
                              <w:sz w:val="18"/>
                              <w:szCs w:val="18"/>
                            </w:rPr>
                            <w:t>www.incomesecurity.org</w:t>
                          </w:r>
                        </w:p>
                        <w:p w:rsidR="00C704C9" w:rsidRPr="003056A5" w:rsidRDefault="00C704C9" w:rsidP="00C704C9">
                          <w:pPr>
                            <w:jc w:val="both"/>
                            <w:rPr>
                              <w:rFonts w:ascii="Palatino Linotype" w:hAnsi="Palatino Linotyp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D391E" id="_x0000_t202" coordsize="21600,21600" o:spt="202" path="m,l,21600r21600,l21600,xe">
              <v:stroke joinstyle="miter"/>
              <v:path gradientshapeok="t" o:connecttype="rect"/>
            </v:shapetype>
            <v:shape id="Text Box 7" o:spid="_x0000_s1026" type="#_x0000_t202" style="position:absolute;left:0;text-align:left;margin-left:113.05pt;margin-top:-8.7pt;width:225pt;height:47.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O1sQIAALk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" filled="f" stroked="f">
              <v:textbox inset=",7.2pt,,7.2pt">
                <w:txbxContent>
                  <w:p w:rsidR="00C704C9" w:rsidRPr="00C704C9" w:rsidRDefault="00C704C9" w:rsidP="00C704C9">
                    <w:pPr>
                      <w:jc w:val="center"/>
                      <w:rPr>
                        <w:rFonts w:ascii="Source Sans Pro" w:hAnsi="Source Sans Pro"/>
                        <w:color w:val="33659D"/>
                        <w:spacing w:val="3"/>
                        <w:sz w:val="18"/>
                        <w:szCs w:val="18"/>
                        <w:lang w:val="fr-CA"/>
                      </w:rPr>
                    </w:pPr>
                    <w:r w:rsidRPr="00C704C9">
                      <w:rPr>
                        <w:rFonts w:ascii="Source Sans Pro" w:hAnsi="Source Sans Pro"/>
                        <w:color w:val="33659D"/>
                        <w:spacing w:val="3"/>
                        <w:sz w:val="18"/>
                        <w:szCs w:val="18"/>
                        <w:lang w:val="fr-CA"/>
                      </w:rPr>
                      <w:t>INCOME SECURITY ADVOCACY CENTRE</w:t>
                    </w:r>
                  </w:p>
                  <w:p w:rsidR="00C704C9" w:rsidRPr="00C704C9" w:rsidRDefault="00C704C9" w:rsidP="00C704C9">
                    <w:pPr>
                      <w:jc w:val="center"/>
                      <w:rPr>
                        <w:rFonts w:ascii="Source Sans Pro" w:hAnsi="Source Sans Pro"/>
                        <w:color w:val="33659D"/>
                        <w:sz w:val="17"/>
                        <w:szCs w:val="17"/>
                        <w:lang w:val="fr-CA"/>
                      </w:rPr>
                    </w:pPr>
                    <w:r w:rsidRPr="00C704C9">
                      <w:rPr>
                        <w:rFonts w:ascii="Source Sans Pro" w:hAnsi="Source Sans Pro"/>
                        <w:color w:val="33659D"/>
                        <w:sz w:val="17"/>
                        <w:szCs w:val="17"/>
                        <w:lang w:val="fr-CA"/>
                      </w:rPr>
                      <w:t>Centre d’action pour la sécurité du revenu</w:t>
                    </w:r>
                  </w:p>
                  <w:p w:rsidR="00C704C9" w:rsidRPr="00057BB0" w:rsidRDefault="00C704C9" w:rsidP="00C704C9">
                    <w:pPr>
                      <w:jc w:val="center"/>
                      <w:rPr>
                        <w:rFonts w:ascii="Source Sans Pro" w:hAnsi="Source Sans Pro"/>
                        <w:color w:val="33659D"/>
                        <w:spacing w:val="51"/>
                        <w:sz w:val="18"/>
                        <w:szCs w:val="18"/>
                      </w:rPr>
                    </w:pPr>
                    <w:r w:rsidRPr="00057BB0">
                      <w:rPr>
                        <w:rFonts w:ascii="Source Sans Pro" w:hAnsi="Source Sans Pro"/>
                        <w:color w:val="33659D"/>
                        <w:spacing w:val="51"/>
                        <w:sz w:val="18"/>
                        <w:szCs w:val="18"/>
                      </w:rPr>
                      <w:t>www.incomesecurity.org</w:t>
                    </w:r>
                  </w:p>
                  <w:p w:rsidR="00C704C9" w:rsidRPr="003056A5" w:rsidRDefault="00C704C9" w:rsidP="00C704C9">
                    <w:pPr>
                      <w:jc w:val="both"/>
                      <w:rPr>
                        <w:rFonts w:ascii="Palatino Linotype" w:hAnsi="Palatino Linotype"/>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B4" w:rsidRPr="003149A2" w:rsidRDefault="001837B4" w:rsidP="003149A2">
    <w:pPr>
      <w:pStyle w:val="Footer"/>
      <w:framePr w:wrap="around" w:vAnchor="text" w:hAnchor="margin" w:xAlign="right" w:y="1"/>
      <w:rPr>
        <w:rStyle w:val="PageNumber"/>
        <w:sz w:val="18"/>
        <w:szCs w:val="18"/>
      </w:rPr>
    </w:pPr>
    <w:r w:rsidRPr="003149A2">
      <w:rPr>
        <w:rStyle w:val="PageNumber"/>
        <w:sz w:val="18"/>
        <w:szCs w:val="18"/>
      </w:rPr>
      <w:fldChar w:fldCharType="begin"/>
    </w:r>
    <w:r w:rsidRPr="003149A2">
      <w:rPr>
        <w:rStyle w:val="PageNumber"/>
        <w:sz w:val="18"/>
        <w:szCs w:val="18"/>
      </w:rPr>
      <w:instrText xml:space="preserve">PAGE  </w:instrText>
    </w:r>
    <w:r w:rsidRPr="003149A2">
      <w:rPr>
        <w:rStyle w:val="PageNumber"/>
        <w:sz w:val="18"/>
        <w:szCs w:val="18"/>
      </w:rPr>
      <w:fldChar w:fldCharType="separate"/>
    </w:r>
    <w:r w:rsidR="00DA28D2">
      <w:rPr>
        <w:rStyle w:val="PageNumber"/>
        <w:noProof/>
        <w:sz w:val="18"/>
        <w:szCs w:val="18"/>
      </w:rPr>
      <w:t>4</w:t>
    </w:r>
    <w:r w:rsidRPr="003149A2">
      <w:rPr>
        <w:rStyle w:val="PageNumber"/>
        <w:sz w:val="18"/>
        <w:szCs w:val="18"/>
      </w:rPr>
      <w:fldChar w:fldCharType="end"/>
    </w:r>
  </w:p>
  <w:p w:rsidR="002B505E" w:rsidRDefault="00C704C9" w:rsidP="001837B4">
    <w:pPr>
      <w:pStyle w:val="Footer"/>
      <w:ind w:right="360" w:firstLine="360"/>
    </w:pPr>
    <w:r>
      <w:rPr>
        <w:noProof/>
        <w:lang w:eastAsia="en-CA"/>
      </w:rPr>
      <mc:AlternateContent>
        <mc:Choice Requires="wps">
          <w:drawing>
            <wp:anchor distT="0" distB="0" distL="114300" distR="114300" simplePos="0" relativeHeight="251667968" behindDoc="0" locked="0" layoutInCell="1" allowOverlap="1" wp14:anchorId="40C4A78E" wp14:editId="535CC827">
              <wp:simplePos x="0" y="0"/>
              <wp:positionH relativeFrom="column">
                <wp:posOffset>1435735</wp:posOffset>
              </wp:positionH>
              <wp:positionV relativeFrom="paragraph">
                <wp:posOffset>-232248</wp:posOffset>
              </wp:positionV>
              <wp:extent cx="2857500" cy="602901"/>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2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4C9" w:rsidRPr="00C704C9" w:rsidRDefault="00C704C9" w:rsidP="00C704C9">
                          <w:pPr>
                            <w:jc w:val="center"/>
                            <w:rPr>
                              <w:rFonts w:ascii="Source Sans Pro" w:hAnsi="Source Sans Pro"/>
                              <w:color w:val="33659D"/>
                              <w:spacing w:val="3"/>
                              <w:sz w:val="18"/>
                              <w:szCs w:val="18"/>
                              <w:lang w:val="fr-CA"/>
                            </w:rPr>
                          </w:pPr>
                          <w:r w:rsidRPr="00C704C9">
                            <w:rPr>
                              <w:rFonts w:ascii="Source Sans Pro" w:hAnsi="Source Sans Pro"/>
                              <w:color w:val="33659D"/>
                              <w:spacing w:val="3"/>
                              <w:sz w:val="18"/>
                              <w:szCs w:val="18"/>
                              <w:lang w:val="fr-CA"/>
                            </w:rPr>
                            <w:t>INCOME SECURITY ADVOCACY CENTRE</w:t>
                          </w:r>
                        </w:p>
                        <w:p w:rsidR="00C704C9" w:rsidRPr="00C704C9" w:rsidRDefault="00C704C9" w:rsidP="00C704C9">
                          <w:pPr>
                            <w:jc w:val="center"/>
                            <w:rPr>
                              <w:rFonts w:ascii="Source Sans Pro" w:hAnsi="Source Sans Pro"/>
                              <w:color w:val="33659D"/>
                              <w:sz w:val="17"/>
                              <w:szCs w:val="17"/>
                              <w:lang w:val="fr-CA"/>
                            </w:rPr>
                          </w:pPr>
                          <w:r w:rsidRPr="00C704C9">
                            <w:rPr>
                              <w:rFonts w:ascii="Source Sans Pro" w:hAnsi="Source Sans Pro"/>
                              <w:color w:val="33659D"/>
                              <w:sz w:val="17"/>
                              <w:szCs w:val="17"/>
                              <w:lang w:val="fr-CA"/>
                            </w:rPr>
                            <w:t>Centre d’action pour la sécurité du revenu</w:t>
                          </w:r>
                        </w:p>
                        <w:p w:rsidR="00C704C9" w:rsidRPr="00057BB0" w:rsidRDefault="00C704C9" w:rsidP="00C704C9">
                          <w:pPr>
                            <w:jc w:val="center"/>
                            <w:rPr>
                              <w:rFonts w:ascii="Source Sans Pro" w:hAnsi="Source Sans Pro"/>
                              <w:color w:val="33659D"/>
                              <w:spacing w:val="51"/>
                              <w:sz w:val="18"/>
                              <w:szCs w:val="18"/>
                            </w:rPr>
                          </w:pPr>
                          <w:r w:rsidRPr="00057BB0">
                            <w:rPr>
                              <w:rFonts w:ascii="Source Sans Pro" w:hAnsi="Source Sans Pro"/>
                              <w:color w:val="33659D"/>
                              <w:spacing w:val="51"/>
                              <w:sz w:val="18"/>
                              <w:szCs w:val="18"/>
                            </w:rPr>
                            <w:t>www.incomesecurity.org</w:t>
                          </w:r>
                        </w:p>
                        <w:p w:rsidR="00C704C9" w:rsidRPr="003056A5" w:rsidRDefault="00C704C9" w:rsidP="00C704C9">
                          <w:pPr>
                            <w:jc w:val="both"/>
                            <w:rPr>
                              <w:rFonts w:ascii="Palatino Linotype" w:hAnsi="Palatino Linotyp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4A78E" id="_x0000_t202" coordsize="21600,21600" o:spt="202" path="m,l,21600r21600,l21600,xe">
              <v:stroke joinstyle="miter"/>
              <v:path gradientshapeok="t" o:connecttype="rect"/>
            </v:shapetype>
            <v:shape id="_x0000_s1027" type="#_x0000_t202" style="position:absolute;left:0;text-align:left;margin-left:113.05pt;margin-top:-18.3pt;width:225pt;height:47.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" filled="f" stroked="f">
              <v:textbox inset=",7.2pt,,7.2pt">
                <w:txbxContent>
                  <w:p w:rsidR="00C704C9" w:rsidRPr="00C704C9" w:rsidRDefault="00C704C9" w:rsidP="00C704C9">
                    <w:pPr>
                      <w:jc w:val="center"/>
                      <w:rPr>
                        <w:rFonts w:ascii="Source Sans Pro" w:hAnsi="Source Sans Pro"/>
                        <w:color w:val="33659D"/>
                        <w:spacing w:val="3"/>
                        <w:sz w:val="18"/>
                        <w:szCs w:val="18"/>
                        <w:lang w:val="fr-CA"/>
                      </w:rPr>
                    </w:pPr>
                    <w:r w:rsidRPr="00C704C9">
                      <w:rPr>
                        <w:rFonts w:ascii="Source Sans Pro" w:hAnsi="Source Sans Pro"/>
                        <w:color w:val="33659D"/>
                        <w:spacing w:val="3"/>
                        <w:sz w:val="18"/>
                        <w:szCs w:val="18"/>
                        <w:lang w:val="fr-CA"/>
                      </w:rPr>
                      <w:t>INCOME SECURITY ADVOCACY CENTRE</w:t>
                    </w:r>
                  </w:p>
                  <w:p w:rsidR="00C704C9" w:rsidRPr="00C704C9" w:rsidRDefault="00C704C9" w:rsidP="00C704C9">
                    <w:pPr>
                      <w:jc w:val="center"/>
                      <w:rPr>
                        <w:rFonts w:ascii="Source Sans Pro" w:hAnsi="Source Sans Pro"/>
                        <w:color w:val="33659D"/>
                        <w:sz w:val="17"/>
                        <w:szCs w:val="17"/>
                        <w:lang w:val="fr-CA"/>
                      </w:rPr>
                    </w:pPr>
                    <w:r w:rsidRPr="00C704C9">
                      <w:rPr>
                        <w:rFonts w:ascii="Source Sans Pro" w:hAnsi="Source Sans Pro"/>
                        <w:color w:val="33659D"/>
                        <w:sz w:val="17"/>
                        <w:szCs w:val="17"/>
                        <w:lang w:val="fr-CA"/>
                      </w:rPr>
                      <w:t>Centre d’action pour la sécurité du revenu</w:t>
                    </w:r>
                  </w:p>
                  <w:p w:rsidR="00C704C9" w:rsidRPr="00057BB0" w:rsidRDefault="00C704C9" w:rsidP="00C704C9">
                    <w:pPr>
                      <w:jc w:val="center"/>
                      <w:rPr>
                        <w:rFonts w:ascii="Source Sans Pro" w:hAnsi="Source Sans Pro"/>
                        <w:color w:val="33659D"/>
                        <w:spacing w:val="51"/>
                        <w:sz w:val="18"/>
                        <w:szCs w:val="18"/>
                      </w:rPr>
                    </w:pPr>
                    <w:r w:rsidRPr="00057BB0">
                      <w:rPr>
                        <w:rFonts w:ascii="Source Sans Pro" w:hAnsi="Source Sans Pro"/>
                        <w:color w:val="33659D"/>
                        <w:spacing w:val="51"/>
                        <w:sz w:val="18"/>
                        <w:szCs w:val="18"/>
                      </w:rPr>
                      <w:t>www.incomesecurity.org</w:t>
                    </w:r>
                  </w:p>
                  <w:p w:rsidR="00C704C9" w:rsidRPr="003056A5" w:rsidRDefault="00C704C9" w:rsidP="00C704C9">
                    <w:pPr>
                      <w:jc w:val="both"/>
                      <w:rPr>
                        <w:rFonts w:ascii="Palatino Linotype" w:hAnsi="Palatino Linotype"/>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5E" w:rsidRDefault="00E3790B">
    <w:pPr>
      <w:pStyle w:val="Footer"/>
    </w:pPr>
    <w:r>
      <w:rPr>
        <w:noProof/>
        <w:lang w:eastAsia="en-CA"/>
      </w:rPr>
      <mc:AlternateContent>
        <mc:Choice Requires="wps">
          <w:drawing>
            <wp:anchor distT="0" distB="0" distL="114300" distR="114300" simplePos="0" relativeHeight="251659776" behindDoc="0" locked="0" layoutInCell="1" allowOverlap="1" wp14:anchorId="2A3782F6" wp14:editId="2EA7D7E2">
              <wp:simplePos x="0" y="0"/>
              <wp:positionH relativeFrom="column">
                <wp:posOffset>1283335</wp:posOffset>
              </wp:positionH>
              <wp:positionV relativeFrom="paragraph">
                <wp:posOffset>-191191</wp:posOffset>
              </wp:positionV>
              <wp:extent cx="2857500" cy="602901"/>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2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05E" w:rsidRPr="00C704C9" w:rsidRDefault="002B505E" w:rsidP="00E3790B">
                          <w:pPr>
                            <w:jc w:val="center"/>
                            <w:rPr>
                              <w:rFonts w:ascii="Source Sans Pro" w:hAnsi="Source Sans Pro"/>
                              <w:color w:val="33659D"/>
                              <w:spacing w:val="3"/>
                              <w:sz w:val="18"/>
                              <w:szCs w:val="18"/>
                              <w:lang w:val="fr-CA"/>
                            </w:rPr>
                          </w:pPr>
                          <w:r w:rsidRPr="00C704C9">
                            <w:rPr>
                              <w:rFonts w:ascii="Source Sans Pro" w:hAnsi="Source Sans Pro"/>
                              <w:color w:val="33659D"/>
                              <w:spacing w:val="3"/>
                              <w:sz w:val="18"/>
                              <w:szCs w:val="18"/>
                              <w:lang w:val="fr-CA"/>
                            </w:rPr>
                            <w:t>INCOME SECURITY ADVOCACY CENTRE</w:t>
                          </w:r>
                        </w:p>
                        <w:p w:rsidR="002B505E" w:rsidRPr="00C704C9" w:rsidRDefault="002B505E" w:rsidP="00E3790B">
                          <w:pPr>
                            <w:jc w:val="center"/>
                            <w:rPr>
                              <w:rFonts w:ascii="Source Sans Pro" w:hAnsi="Source Sans Pro"/>
                              <w:color w:val="33659D"/>
                              <w:sz w:val="17"/>
                              <w:szCs w:val="17"/>
                              <w:lang w:val="fr-CA"/>
                            </w:rPr>
                          </w:pPr>
                          <w:r w:rsidRPr="00C704C9">
                            <w:rPr>
                              <w:rFonts w:ascii="Source Sans Pro" w:hAnsi="Source Sans Pro"/>
                              <w:color w:val="33659D"/>
                              <w:sz w:val="17"/>
                              <w:szCs w:val="17"/>
                              <w:lang w:val="fr-CA"/>
                            </w:rPr>
                            <w:t>Centre d’action pour</w:t>
                          </w:r>
                          <w:r w:rsidR="00057BB0" w:rsidRPr="00C704C9">
                            <w:rPr>
                              <w:rFonts w:ascii="Source Sans Pro" w:hAnsi="Source Sans Pro"/>
                              <w:color w:val="33659D"/>
                              <w:sz w:val="17"/>
                              <w:szCs w:val="17"/>
                              <w:lang w:val="fr-CA"/>
                            </w:rPr>
                            <w:t xml:space="preserve"> la sécurité </w:t>
                          </w:r>
                          <w:r w:rsidRPr="00C704C9">
                            <w:rPr>
                              <w:rFonts w:ascii="Source Sans Pro" w:hAnsi="Source Sans Pro"/>
                              <w:color w:val="33659D"/>
                              <w:sz w:val="17"/>
                              <w:szCs w:val="17"/>
                              <w:lang w:val="fr-CA"/>
                            </w:rPr>
                            <w:t>du</w:t>
                          </w:r>
                          <w:r w:rsidR="00057BB0" w:rsidRPr="00C704C9">
                            <w:rPr>
                              <w:rFonts w:ascii="Source Sans Pro" w:hAnsi="Source Sans Pro"/>
                              <w:color w:val="33659D"/>
                              <w:sz w:val="17"/>
                              <w:szCs w:val="17"/>
                              <w:lang w:val="fr-CA"/>
                            </w:rPr>
                            <w:t xml:space="preserve"> </w:t>
                          </w:r>
                          <w:r w:rsidRPr="00C704C9">
                            <w:rPr>
                              <w:rFonts w:ascii="Source Sans Pro" w:hAnsi="Source Sans Pro"/>
                              <w:color w:val="33659D"/>
                              <w:sz w:val="17"/>
                              <w:szCs w:val="17"/>
                              <w:lang w:val="fr-CA"/>
                            </w:rPr>
                            <w:t>revenu</w:t>
                          </w:r>
                        </w:p>
                        <w:p w:rsidR="002B505E" w:rsidRPr="00057BB0" w:rsidRDefault="002B505E" w:rsidP="00E3790B">
                          <w:pPr>
                            <w:jc w:val="center"/>
                            <w:rPr>
                              <w:rFonts w:ascii="Source Sans Pro" w:hAnsi="Source Sans Pro"/>
                              <w:color w:val="33659D"/>
                              <w:spacing w:val="51"/>
                              <w:sz w:val="18"/>
                              <w:szCs w:val="18"/>
                            </w:rPr>
                          </w:pPr>
                          <w:r w:rsidRPr="00057BB0">
                            <w:rPr>
                              <w:rFonts w:ascii="Source Sans Pro" w:hAnsi="Source Sans Pro"/>
                              <w:color w:val="33659D"/>
                              <w:spacing w:val="51"/>
                              <w:sz w:val="18"/>
                              <w:szCs w:val="18"/>
                            </w:rPr>
                            <w:t>www.incomesecurity.org</w:t>
                          </w:r>
                        </w:p>
                        <w:p w:rsidR="002B505E" w:rsidRPr="003056A5" w:rsidRDefault="002B505E" w:rsidP="002B505E">
                          <w:pPr>
                            <w:jc w:val="both"/>
                            <w:rPr>
                              <w:rFonts w:ascii="Palatino Linotype" w:hAnsi="Palatino Linotyp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782F6" id="_x0000_t202" coordsize="21600,21600" o:spt="202" path="m,l,21600r21600,l21600,xe">
              <v:stroke joinstyle="miter"/>
              <v:path gradientshapeok="t" o:connecttype="rect"/>
            </v:shapetype>
            <v:shape id="_x0000_s1030" type="#_x0000_t202" style="position:absolute;margin-left:101.05pt;margin-top:-15.05pt;width:225pt;height:4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8ltAIAAMA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" filled="f" stroked="f">
              <v:textbox inset=",7.2pt,,7.2pt">
                <w:txbxContent>
                  <w:p w:rsidR="002B505E" w:rsidRPr="00C704C9" w:rsidRDefault="002B505E" w:rsidP="00E3790B">
                    <w:pPr>
                      <w:jc w:val="center"/>
                      <w:rPr>
                        <w:rFonts w:ascii="Source Sans Pro" w:hAnsi="Source Sans Pro"/>
                        <w:color w:val="33659D"/>
                        <w:spacing w:val="3"/>
                        <w:sz w:val="18"/>
                        <w:szCs w:val="18"/>
                        <w:lang w:val="fr-CA"/>
                      </w:rPr>
                    </w:pPr>
                    <w:r w:rsidRPr="00C704C9">
                      <w:rPr>
                        <w:rFonts w:ascii="Source Sans Pro" w:hAnsi="Source Sans Pro"/>
                        <w:color w:val="33659D"/>
                        <w:spacing w:val="3"/>
                        <w:sz w:val="18"/>
                        <w:szCs w:val="18"/>
                        <w:lang w:val="fr-CA"/>
                      </w:rPr>
                      <w:t>INCOME SECURITY ADVOCACY CENTRE</w:t>
                    </w:r>
                  </w:p>
                  <w:p w:rsidR="002B505E" w:rsidRPr="00C704C9" w:rsidRDefault="002B505E" w:rsidP="00E3790B">
                    <w:pPr>
                      <w:jc w:val="center"/>
                      <w:rPr>
                        <w:rFonts w:ascii="Source Sans Pro" w:hAnsi="Source Sans Pro"/>
                        <w:color w:val="33659D"/>
                        <w:sz w:val="17"/>
                        <w:szCs w:val="17"/>
                        <w:lang w:val="fr-CA"/>
                      </w:rPr>
                    </w:pPr>
                    <w:r w:rsidRPr="00C704C9">
                      <w:rPr>
                        <w:rFonts w:ascii="Source Sans Pro" w:hAnsi="Source Sans Pro"/>
                        <w:color w:val="33659D"/>
                        <w:sz w:val="17"/>
                        <w:szCs w:val="17"/>
                        <w:lang w:val="fr-CA"/>
                      </w:rPr>
                      <w:t>Centre d’action pour</w:t>
                    </w:r>
                    <w:r w:rsidR="00057BB0" w:rsidRPr="00C704C9">
                      <w:rPr>
                        <w:rFonts w:ascii="Source Sans Pro" w:hAnsi="Source Sans Pro"/>
                        <w:color w:val="33659D"/>
                        <w:sz w:val="17"/>
                        <w:szCs w:val="17"/>
                        <w:lang w:val="fr-CA"/>
                      </w:rPr>
                      <w:t xml:space="preserve"> la sécurité </w:t>
                    </w:r>
                    <w:r w:rsidRPr="00C704C9">
                      <w:rPr>
                        <w:rFonts w:ascii="Source Sans Pro" w:hAnsi="Source Sans Pro"/>
                        <w:color w:val="33659D"/>
                        <w:sz w:val="17"/>
                        <w:szCs w:val="17"/>
                        <w:lang w:val="fr-CA"/>
                      </w:rPr>
                      <w:t>du</w:t>
                    </w:r>
                    <w:r w:rsidR="00057BB0" w:rsidRPr="00C704C9">
                      <w:rPr>
                        <w:rFonts w:ascii="Source Sans Pro" w:hAnsi="Source Sans Pro"/>
                        <w:color w:val="33659D"/>
                        <w:sz w:val="17"/>
                        <w:szCs w:val="17"/>
                        <w:lang w:val="fr-CA"/>
                      </w:rPr>
                      <w:t xml:space="preserve"> </w:t>
                    </w:r>
                    <w:r w:rsidRPr="00C704C9">
                      <w:rPr>
                        <w:rFonts w:ascii="Source Sans Pro" w:hAnsi="Source Sans Pro"/>
                        <w:color w:val="33659D"/>
                        <w:sz w:val="17"/>
                        <w:szCs w:val="17"/>
                        <w:lang w:val="fr-CA"/>
                      </w:rPr>
                      <w:t>revenu</w:t>
                    </w:r>
                  </w:p>
                  <w:p w:rsidR="002B505E" w:rsidRPr="00057BB0" w:rsidRDefault="002B505E" w:rsidP="00E3790B">
                    <w:pPr>
                      <w:jc w:val="center"/>
                      <w:rPr>
                        <w:rFonts w:ascii="Source Sans Pro" w:hAnsi="Source Sans Pro"/>
                        <w:color w:val="33659D"/>
                        <w:spacing w:val="51"/>
                        <w:sz w:val="18"/>
                        <w:szCs w:val="18"/>
                      </w:rPr>
                    </w:pPr>
                    <w:r w:rsidRPr="00057BB0">
                      <w:rPr>
                        <w:rFonts w:ascii="Source Sans Pro" w:hAnsi="Source Sans Pro"/>
                        <w:color w:val="33659D"/>
                        <w:spacing w:val="51"/>
                        <w:sz w:val="18"/>
                        <w:szCs w:val="18"/>
                      </w:rPr>
                      <w:t>www.incomesecurity.org</w:t>
                    </w:r>
                  </w:p>
                  <w:p w:rsidR="002B505E" w:rsidRPr="003056A5" w:rsidRDefault="002B505E" w:rsidP="002B505E">
                    <w:pPr>
                      <w:jc w:val="both"/>
                      <w:rPr>
                        <w:rFonts w:ascii="Palatino Linotype" w:hAnsi="Palatino Linotype"/>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23" w:rsidRDefault="00FF5323">
      <w:r>
        <w:separator/>
      </w:r>
    </w:p>
  </w:footnote>
  <w:footnote w:type="continuationSeparator" w:id="0">
    <w:p w:rsidR="00FF5323" w:rsidRDefault="00FF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5E" w:rsidRDefault="00C120DE" w:rsidP="00966B8D">
    <w:pPr>
      <w:pStyle w:val="Header"/>
      <w:ind w:left="-720"/>
    </w:pPr>
    <w:r>
      <w:rPr>
        <w:noProof/>
        <w:lang w:eastAsia="en-CA"/>
      </w:rPr>
      <mc:AlternateContent>
        <mc:Choice Requires="wps">
          <w:drawing>
            <wp:anchor distT="0" distB="0" distL="114300" distR="114300" simplePos="0" relativeHeight="251658752" behindDoc="0" locked="0" layoutInCell="1" allowOverlap="1" wp14:anchorId="3C4D3EC1" wp14:editId="7A6D5278">
              <wp:simplePos x="0" y="0"/>
              <wp:positionH relativeFrom="column">
                <wp:posOffset>4528982</wp:posOffset>
              </wp:positionH>
              <wp:positionV relativeFrom="paragraph">
                <wp:posOffset>61595</wp:posOffset>
              </wp:positionV>
              <wp:extent cx="1815465" cy="10699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05E" w:rsidRPr="00C01BF3" w:rsidRDefault="00E3790B" w:rsidP="002B505E">
                          <w:pPr>
                            <w:spacing w:line="264" w:lineRule="auto"/>
                            <w:rPr>
                              <w:rFonts w:ascii="Source Sans Pro" w:hAnsi="Source Sans Pro"/>
                              <w:sz w:val="20"/>
                              <w:szCs w:val="20"/>
                            </w:rPr>
                          </w:pPr>
                          <w:r w:rsidRPr="00C01BF3">
                            <w:rPr>
                              <w:rFonts w:ascii="Source Sans Pro" w:hAnsi="Source Sans Pro"/>
                              <w:sz w:val="20"/>
                              <w:szCs w:val="20"/>
                            </w:rPr>
                            <w:t>1500 – 55 University</w:t>
                          </w:r>
                        </w:p>
                        <w:p w:rsidR="002B505E" w:rsidRPr="00C01BF3" w:rsidRDefault="002B505E" w:rsidP="002B505E">
                          <w:pPr>
                            <w:spacing w:line="264" w:lineRule="auto"/>
                            <w:rPr>
                              <w:rFonts w:ascii="Source Sans Pro" w:hAnsi="Source Sans Pro"/>
                              <w:sz w:val="20"/>
                              <w:szCs w:val="20"/>
                            </w:rPr>
                          </w:pPr>
                          <w:r w:rsidRPr="00C01BF3">
                            <w:rPr>
                              <w:rFonts w:ascii="Source Sans Pro" w:hAnsi="Source Sans Pro"/>
                              <w:sz w:val="20"/>
                              <w:szCs w:val="20"/>
                            </w:rPr>
                            <w:t>Toronto, ON</w:t>
                          </w:r>
                          <w:r w:rsidR="00E3790B" w:rsidRPr="00C01BF3">
                            <w:rPr>
                              <w:rFonts w:ascii="Source Sans Pro" w:hAnsi="Source Sans Pro"/>
                              <w:sz w:val="20"/>
                              <w:szCs w:val="20"/>
                            </w:rPr>
                            <w:t xml:space="preserve"> </w:t>
                          </w:r>
                          <w:r w:rsidR="00C01BF3">
                            <w:rPr>
                              <w:rFonts w:ascii="Source Sans Pro" w:hAnsi="Source Sans Pro"/>
                              <w:sz w:val="20"/>
                              <w:szCs w:val="20"/>
                            </w:rPr>
                            <w:t xml:space="preserve"> </w:t>
                          </w:r>
                          <w:r w:rsidR="00E3790B" w:rsidRPr="00C01BF3">
                            <w:rPr>
                              <w:rFonts w:ascii="Source Sans Pro" w:hAnsi="Source Sans Pro"/>
                              <w:sz w:val="20"/>
                              <w:szCs w:val="20"/>
                            </w:rPr>
                            <w:t xml:space="preserve"> M5J</w:t>
                          </w:r>
                          <w:r w:rsidRPr="00C01BF3">
                            <w:rPr>
                              <w:rFonts w:ascii="Source Sans Pro" w:hAnsi="Source Sans Pro"/>
                              <w:sz w:val="20"/>
                              <w:szCs w:val="20"/>
                            </w:rPr>
                            <w:t xml:space="preserve"> </w:t>
                          </w:r>
                          <w:r w:rsidR="00E3790B" w:rsidRPr="00C01BF3">
                            <w:rPr>
                              <w:rFonts w:ascii="Source Sans Pro" w:hAnsi="Source Sans Pro"/>
                              <w:sz w:val="20"/>
                              <w:szCs w:val="20"/>
                            </w:rPr>
                            <w:t>2H7</w:t>
                          </w:r>
                        </w:p>
                        <w:p w:rsidR="00E3790B" w:rsidRPr="00C01BF3" w:rsidRDefault="002B505E" w:rsidP="002B505E">
                          <w:pPr>
                            <w:spacing w:line="264" w:lineRule="auto"/>
                            <w:rPr>
                              <w:rFonts w:ascii="Source Sans Pro" w:hAnsi="Source Sans Pro"/>
                              <w:sz w:val="20"/>
                              <w:szCs w:val="20"/>
                            </w:rPr>
                          </w:pPr>
                          <w:r w:rsidRPr="00C01BF3">
                            <w:rPr>
                              <w:rFonts w:ascii="Source Sans Pro" w:hAnsi="Source Sans Pro"/>
                              <w:color w:val="33659D"/>
                              <w:sz w:val="20"/>
                              <w:szCs w:val="20"/>
                            </w:rPr>
                            <w:t>Tel</w:t>
                          </w:r>
                          <w:r w:rsidR="00C01BF3">
                            <w:rPr>
                              <w:rFonts w:ascii="Source Sans Pro" w:hAnsi="Source Sans Pro"/>
                              <w:color w:val="33659D"/>
                              <w:sz w:val="20"/>
                              <w:szCs w:val="20"/>
                            </w:rPr>
                            <w:t>:</w:t>
                          </w:r>
                          <w:r w:rsidRPr="00C01BF3">
                            <w:rPr>
                              <w:rFonts w:ascii="Source Sans Pro" w:hAnsi="Source Sans Pro"/>
                              <w:color w:val="33659D"/>
                              <w:sz w:val="20"/>
                              <w:szCs w:val="20"/>
                            </w:rPr>
                            <w:t xml:space="preserve"> </w:t>
                          </w:r>
                          <w:r w:rsidRPr="00C01BF3">
                            <w:rPr>
                              <w:rFonts w:ascii="Source Sans Pro" w:hAnsi="Source Sans Pro"/>
                              <w:sz w:val="20"/>
                              <w:szCs w:val="20"/>
                            </w:rPr>
                            <w:t>416</w:t>
                          </w:r>
                          <w:r w:rsidR="001837B4" w:rsidRPr="00C01BF3">
                            <w:rPr>
                              <w:rFonts w:ascii="Source Sans Pro" w:hAnsi="Source Sans Pro"/>
                              <w:sz w:val="20"/>
                              <w:szCs w:val="20"/>
                            </w:rPr>
                            <w:t>-</w:t>
                          </w:r>
                          <w:r w:rsidRPr="00C01BF3">
                            <w:rPr>
                              <w:rFonts w:ascii="Source Sans Pro" w:hAnsi="Source Sans Pro"/>
                              <w:sz w:val="20"/>
                              <w:szCs w:val="20"/>
                            </w:rPr>
                            <w:t>597</w:t>
                          </w:r>
                          <w:r w:rsidR="001837B4" w:rsidRPr="00C01BF3">
                            <w:rPr>
                              <w:rFonts w:ascii="Source Sans Pro" w:hAnsi="Source Sans Pro"/>
                              <w:sz w:val="20"/>
                              <w:szCs w:val="20"/>
                            </w:rPr>
                            <w:t>-</w:t>
                          </w:r>
                          <w:r w:rsidRPr="00C01BF3">
                            <w:rPr>
                              <w:rFonts w:ascii="Source Sans Pro" w:hAnsi="Source Sans Pro"/>
                              <w:sz w:val="20"/>
                              <w:szCs w:val="20"/>
                            </w:rPr>
                            <w:t>5820</w:t>
                          </w:r>
                        </w:p>
                        <w:p w:rsidR="002B505E" w:rsidRPr="00C01BF3" w:rsidRDefault="002B505E" w:rsidP="002B505E">
                          <w:pPr>
                            <w:spacing w:line="264" w:lineRule="auto"/>
                            <w:rPr>
                              <w:rFonts w:ascii="Source Sans Pro" w:hAnsi="Source Sans Pro"/>
                              <w:sz w:val="20"/>
                              <w:szCs w:val="20"/>
                            </w:rPr>
                          </w:pPr>
                          <w:r w:rsidRPr="00C01BF3">
                            <w:rPr>
                              <w:rFonts w:ascii="Source Sans Pro" w:hAnsi="Source Sans Pro"/>
                              <w:color w:val="33659D"/>
                              <w:sz w:val="20"/>
                              <w:szCs w:val="20"/>
                            </w:rPr>
                            <w:t>Fax</w:t>
                          </w:r>
                          <w:r w:rsidR="00C01BF3">
                            <w:rPr>
                              <w:rFonts w:ascii="Source Sans Pro" w:hAnsi="Source Sans Pro"/>
                              <w:color w:val="33659D"/>
                              <w:sz w:val="20"/>
                              <w:szCs w:val="20"/>
                            </w:rPr>
                            <w:t>:</w:t>
                          </w:r>
                          <w:r w:rsidRPr="00C01BF3">
                            <w:rPr>
                              <w:rFonts w:ascii="Source Sans Pro" w:hAnsi="Source Sans Pro"/>
                              <w:color w:val="33659D"/>
                              <w:sz w:val="20"/>
                              <w:szCs w:val="20"/>
                            </w:rPr>
                            <w:t xml:space="preserve"> </w:t>
                          </w:r>
                          <w:r w:rsidRPr="00C01BF3">
                            <w:rPr>
                              <w:rFonts w:ascii="Source Sans Pro" w:hAnsi="Source Sans Pro"/>
                              <w:sz w:val="20"/>
                              <w:szCs w:val="20"/>
                            </w:rPr>
                            <w:t>416</w:t>
                          </w:r>
                          <w:r w:rsidR="001837B4" w:rsidRPr="00C01BF3">
                            <w:rPr>
                              <w:rFonts w:ascii="Source Sans Pro" w:hAnsi="Source Sans Pro"/>
                              <w:sz w:val="20"/>
                              <w:szCs w:val="20"/>
                            </w:rPr>
                            <w:t>-</w:t>
                          </w:r>
                          <w:r w:rsidRPr="00C01BF3">
                            <w:rPr>
                              <w:rFonts w:ascii="Source Sans Pro" w:hAnsi="Source Sans Pro"/>
                              <w:sz w:val="20"/>
                              <w:szCs w:val="20"/>
                            </w:rPr>
                            <w:t>597</w:t>
                          </w:r>
                          <w:r w:rsidR="001837B4" w:rsidRPr="00C01BF3">
                            <w:rPr>
                              <w:rFonts w:ascii="Source Sans Pro" w:hAnsi="Source Sans Pro"/>
                              <w:sz w:val="20"/>
                              <w:szCs w:val="20"/>
                            </w:rPr>
                            <w:t>-</w:t>
                          </w:r>
                          <w:r w:rsidRPr="00C01BF3">
                            <w:rPr>
                              <w:rFonts w:ascii="Source Sans Pro" w:hAnsi="Source Sans Pro"/>
                              <w:sz w:val="20"/>
                              <w:szCs w:val="20"/>
                            </w:rPr>
                            <w:t>5821</w:t>
                          </w:r>
                        </w:p>
                        <w:p w:rsidR="002B505E" w:rsidRPr="00C01BF3" w:rsidRDefault="002B505E" w:rsidP="002B505E">
                          <w:pPr>
                            <w:spacing w:line="264" w:lineRule="auto"/>
                            <w:rPr>
                              <w:rFonts w:ascii="Source Sans Pro" w:hAnsi="Source Sans Pro"/>
                              <w:sz w:val="20"/>
                              <w:szCs w:val="20"/>
                            </w:rPr>
                          </w:pPr>
                          <w:r w:rsidRPr="00C01BF3">
                            <w:rPr>
                              <w:rFonts w:ascii="Source Sans Pro" w:hAnsi="Source Sans Pro"/>
                              <w:color w:val="33659D"/>
                              <w:sz w:val="20"/>
                              <w:szCs w:val="20"/>
                            </w:rPr>
                            <w:t>Toll</w:t>
                          </w:r>
                          <w:r w:rsidR="00C01BF3">
                            <w:rPr>
                              <w:rFonts w:ascii="Source Sans Pro" w:hAnsi="Source Sans Pro"/>
                              <w:color w:val="33659D"/>
                              <w:sz w:val="20"/>
                              <w:szCs w:val="20"/>
                            </w:rPr>
                            <w:t>-</w:t>
                          </w:r>
                          <w:r w:rsidRPr="00C01BF3">
                            <w:rPr>
                              <w:rFonts w:ascii="Source Sans Pro" w:hAnsi="Source Sans Pro"/>
                              <w:color w:val="33659D"/>
                              <w:sz w:val="20"/>
                              <w:szCs w:val="20"/>
                            </w:rPr>
                            <w:t>free</w:t>
                          </w:r>
                          <w:r w:rsidR="00C01BF3">
                            <w:rPr>
                              <w:rFonts w:ascii="Source Sans Pro" w:hAnsi="Source Sans Pro"/>
                              <w:color w:val="33659D"/>
                              <w:sz w:val="20"/>
                              <w:szCs w:val="20"/>
                            </w:rPr>
                            <w:t>:</w:t>
                          </w:r>
                          <w:r w:rsidRPr="00C01BF3">
                            <w:rPr>
                              <w:rFonts w:ascii="Source Sans Pro" w:hAnsi="Source Sans Pro"/>
                              <w:color w:val="33659D"/>
                              <w:sz w:val="20"/>
                              <w:szCs w:val="20"/>
                            </w:rPr>
                            <w:t xml:space="preserve"> </w:t>
                          </w:r>
                          <w:r w:rsidRPr="00C01BF3">
                            <w:rPr>
                              <w:rFonts w:ascii="Source Sans Pro" w:hAnsi="Source Sans Pro"/>
                              <w:sz w:val="20"/>
                              <w:szCs w:val="20"/>
                            </w:rPr>
                            <w:t>1</w:t>
                          </w:r>
                          <w:r w:rsidR="001837B4" w:rsidRPr="00C01BF3">
                            <w:rPr>
                              <w:rFonts w:ascii="Source Sans Pro" w:hAnsi="Source Sans Pro"/>
                              <w:sz w:val="20"/>
                              <w:szCs w:val="20"/>
                            </w:rPr>
                            <w:t>-</w:t>
                          </w:r>
                          <w:r w:rsidRPr="00C01BF3">
                            <w:rPr>
                              <w:rFonts w:ascii="Source Sans Pro" w:hAnsi="Source Sans Pro"/>
                              <w:sz w:val="20"/>
                              <w:szCs w:val="20"/>
                            </w:rPr>
                            <w:t>866</w:t>
                          </w:r>
                          <w:r w:rsidR="001837B4" w:rsidRPr="00C01BF3">
                            <w:rPr>
                              <w:rFonts w:ascii="Source Sans Pro" w:hAnsi="Source Sans Pro"/>
                              <w:sz w:val="20"/>
                              <w:szCs w:val="20"/>
                            </w:rPr>
                            <w:t>-</w:t>
                          </w:r>
                          <w:r w:rsidRPr="00C01BF3">
                            <w:rPr>
                              <w:rFonts w:ascii="Source Sans Pro" w:hAnsi="Source Sans Pro"/>
                              <w:sz w:val="20"/>
                              <w:szCs w:val="20"/>
                            </w:rPr>
                            <w:t>245</w:t>
                          </w:r>
                          <w:r w:rsidR="001837B4" w:rsidRPr="00C01BF3">
                            <w:rPr>
                              <w:rFonts w:ascii="Source Sans Pro" w:hAnsi="Source Sans Pro"/>
                              <w:sz w:val="20"/>
                              <w:szCs w:val="20"/>
                            </w:rPr>
                            <w:t>-</w:t>
                          </w:r>
                          <w:r w:rsidRPr="00C01BF3">
                            <w:rPr>
                              <w:rFonts w:ascii="Source Sans Pro" w:hAnsi="Source Sans Pro"/>
                              <w:sz w:val="20"/>
                              <w:szCs w:val="20"/>
                            </w:rPr>
                            <w:t>4072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D3EC1" id="_x0000_t202" coordsize="21600,21600" o:spt="202" path="m,l,21600r21600,l21600,xe">
              <v:stroke joinstyle="miter"/>
              <v:path gradientshapeok="t" o:connecttype="rect"/>
            </v:shapetype>
            <v:shape id="Text Box 6" o:spid="_x0000_s1028" type="#_x0000_t202" style="position:absolute;left:0;text-align:left;margin-left:356.6pt;margin-top:4.85pt;width:142.95pt;height:8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" filled="f" stroked="f">
              <v:textbox inset=",7.2pt,,7.2pt">
                <w:txbxContent>
                  <w:p w:rsidR="002B505E" w:rsidRPr="00C01BF3" w:rsidRDefault="00E3790B" w:rsidP="002B505E">
                    <w:pPr>
                      <w:spacing w:line="264" w:lineRule="auto"/>
                      <w:rPr>
                        <w:rFonts w:ascii="Source Sans Pro" w:hAnsi="Source Sans Pro"/>
                        <w:sz w:val="20"/>
                        <w:szCs w:val="20"/>
                      </w:rPr>
                    </w:pPr>
                    <w:r w:rsidRPr="00C01BF3">
                      <w:rPr>
                        <w:rFonts w:ascii="Source Sans Pro" w:hAnsi="Source Sans Pro"/>
                        <w:sz w:val="20"/>
                        <w:szCs w:val="20"/>
                      </w:rPr>
                      <w:t>1500 – 55 University</w:t>
                    </w:r>
                  </w:p>
                  <w:p w:rsidR="002B505E" w:rsidRPr="00C01BF3" w:rsidRDefault="002B505E" w:rsidP="002B505E">
                    <w:pPr>
                      <w:spacing w:line="264" w:lineRule="auto"/>
                      <w:rPr>
                        <w:rFonts w:ascii="Source Sans Pro" w:hAnsi="Source Sans Pro"/>
                        <w:sz w:val="20"/>
                        <w:szCs w:val="20"/>
                      </w:rPr>
                    </w:pPr>
                    <w:r w:rsidRPr="00C01BF3">
                      <w:rPr>
                        <w:rFonts w:ascii="Source Sans Pro" w:hAnsi="Source Sans Pro"/>
                        <w:sz w:val="20"/>
                        <w:szCs w:val="20"/>
                      </w:rPr>
                      <w:t>Toronto, ON</w:t>
                    </w:r>
                    <w:r w:rsidR="00E3790B" w:rsidRPr="00C01BF3">
                      <w:rPr>
                        <w:rFonts w:ascii="Source Sans Pro" w:hAnsi="Source Sans Pro"/>
                        <w:sz w:val="20"/>
                        <w:szCs w:val="20"/>
                      </w:rPr>
                      <w:t xml:space="preserve"> </w:t>
                    </w:r>
                    <w:r w:rsidR="00C01BF3">
                      <w:rPr>
                        <w:rFonts w:ascii="Source Sans Pro" w:hAnsi="Source Sans Pro"/>
                        <w:sz w:val="20"/>
                        <w:szCs w:val="20"/>
                      </w:rPr>
                      <w:t xml:space="preserve"> </w:t>
                    </w:r>
                    <w:r w:rsidR="00E3790B" w:rsidRPr="00C01BF3">
                      <w:rPr>
                        <w:rFonts w:ascii="Source Sans Pro" w:hAnsi="Source Sans Pro"/>
                        <w:sz w:val="20"/>
                        <w:szCs w:val="20"/>
                      </w:rPr>
                      <w:t xml:space="preserve"> M5J</w:t>
                    </w:r>
                    <w:r w:rsidRPr="00C01BF3">
                      <w:rPr>
                        <w:rFonts w:ascii="Source Sans Pro" w:hAnsi="Source Sans Pro"/>
                        <w:sz w:val="20"/>
                        <w:szCs w:val="20"/>
                      </w:rPr>
                      <w:t xml:space="preserve"> </w:t>
                    </w:r>
                    <w:r w:rsidR="00E3790B" w:rsidRPr="00C01BF3">
                      <w:rPr>
                        <w:rFonts w:ascii="Source Sans Pro" w:hAnsi="Source Sans Pro"/>
                        <w:sz w:val="20"/>
                        <w:szCs w:val="20"/>
                      </w:rPr>
                      <w:t>2H7</w:t>
                    </w:r>
                  </w:p>
                  <w:p w:rsidR="00E3790B" w:rsidRPr="00C01BF3" w:rsidRDefault="002B505E" w:rsidP="002B505E">
                    <w:pPr>
                      <w:spacing w:line="264" w:lineRule="auto"/>
                      <w:rPr>
                        <w:rFonts w:ascii="Source Sans Pro" w:hAnsi="Source Sans Pro"/>
                        <w:sz w:val="20"/>
                        <w:szCs w:val="20"/>
                      </w:rPr>
                    </w:pPr>
                    <w:r w:rsidRPr="00C01BF3">
                      <w:rPr>
                        <w:rFonts w:ascii="Source Sans Pro" w:hAnsi="Source Sans Pro"/>
                        <w:color w:val="33659D"/>
                        <w:sz w:val="20"/>
                        <w:szCs w:val="20"/>
                      </w:rPr>
                      <w:t>Tel</w:t>
                    </w:r>
                    <w:r w:rsidR="00C01BF3">
                      <w:rPr>
                        <w:rFonts w:ascii="Source Sans Pro" w:hAnsi="Source Sans Pro"/>
                        <w:color w:val="33659D"/>
                        <w:sz w:val="20"/>
                        <w:szCs w:val="20"/>
                      </w:rPr>
                      <w:t>:</w:t>
                    </w:r>
                    <w:r w:rsidRPr="00C01BF3">
                      <w:rPr>
                        <w:rFonts w:ascii="Source Sans Pro" w:hAnsi="Source Sans Pro"/>
                        <w:color w:val="33659D"/>
                        <w:sz w:val="20"/>
                        <w:szCs w:val="20"/>
                      </w:rPr>
                      <w:t xml:space="preserve"> </w:t>
                    </w:r>
                    <w:r w:rsidRPr="00C01BF3">
                      <w:rPr>
                        <w:rFonts w:ascii="Source Sans Pro" w:hAnsi="Source Sans Pro"/>
                        <w:sz w:val="20"/>
                        <w:szCs w:val="20"/>
                      </w:rPr>
                      <w:t>416</w:t>
                    </w:r>
                    <w:r w:rsidR="001837B4" w:rsidRPr="00C01BF3">
                      <w:rPr>
                        <w:rFonts w:ascii="Source Sans Pro" w:hAnsi="Source Sans Pro"/>
                        <w:sz w:val="20"/>
                        <w:szCs w:val="20"/>
                      </w:rPr>
                      <w:t>-</w:t>
                    </w:r>
                    <w:r w:rsidRPr="00C01BF3">
                      <w:rPr>
                        <w:rFonts w:ascii="Source Sans Pro" w:hAnsi="Source Sans Pro"/>
                        <w:sz w:val="20"/>
                        <w:szCs w:val="20"/>
                      </w:rPr>
                      <w:t>597</w:t>
                    </w:r>
                    <w:r w:rsidR="001837B4" w:rsidRPr="00C01BF3">
                      <w:rPr>
                        <w:rFonts w:ascii="Source Sans Pro" w:hAnsi="Source Sans Pro"/>
                        <w:sz w:val="20"/>
                        <w:szCs w:val="20"/>
                      </w:rPr>
                      <w:t>-</w:t>
                    </w:r>
                    <w:r w:rsidRPr="00C01BF3">
                      <w:rPr>
                        <w:rFonts w:ascii="Source Sans Pro" w:hAnsi="Source Sans Pro"/>
                        <w:sz w:val="20"/>
                        <w:szCs w:val="20"/>
                      </w:rPr>
                      <w:t>5820</w:t>
                    </w:r>
                  </w:p>
                  <w:p w:rsidR="002B505E" w:rsidRPr="00C01BF3" w:rsidRDefault="002B505E" w:rsidP="002B505E">
                    <w:pPr>
                      <w:spacing w:line="264" w:lineRule="auto"/>
                      <w:rPr>
                        <w:rFonts w:ascii="Source Sans Pro" w:hAnsi="Source Sans Pro"/>
                        <w:sz w:val="20"/>
                        <w:szCs w:val="20"/>
                      </w:rPr>
                    </w:pPr>
                    <w:r w:rsidRPr="00C01BF3">
                      <w:rPr>
                        <w:rFonts w:ascii="Source Sans Pro" w:hAnsi="Source Sans Pro"/>
                        <w:color w:val="33659D"/>
                        <w:sz w:val="20"/>
                        <w:szCs w:val="20"/>
                      </w:rPr>
                      <w:t>Fax</w:t>
                    </w:r>
                    <w:r w:rsidR="00C01BF3">
                      <w:rPr>
                        <w:rFonts w:ascii="Source Sans Pro" w:hAnsi="Source Sans Pro"/>
                        <w:color w:val="33659D"/>
                        <w:sz w:val="20"/>
                        <w:szCs w:val="20"/>
                      </w:rPr>
                      <w:t>:</w:t>
                    </w:r>
                    <w:r w:rsidRPr="00C01BF3">
                      <w:rPr>
                        <w:rFonts w:ascii="Source Sans Pro" w:hAnsi="Source Sans Pro"/>
                        <w:color w:val="33659D"/>
                        <w:sz w:val="20"/>
                        <w:szCs w:val="20"/>
                      </w:rPr>
                      <w:t xml:space="preserve"> </w:t>
                    </w:r>
                    <w:r w:rsidRPr="00C01BF3">
                      <w:rPr>
                        <w:rFonts w:ascii="Source Sans Pro" w:hAnsi="Source Sans Pro"/>
                        <w:sz w:val="20"/>
                        <w:szCs w:val="20"/>
                      </w:rPr>
                      <w:t>416</w:t>
                    </w:r>
                    <w:r w:rsidR="001837B4" w:rsidRPr="00C01BF3">
                      <w:rPr>
                        <w:rFonts w:ascii="Source Sans Pro" w:hAnsi="Source Sans Pro"/>
                        <w:sz w:val="20"/>
                        <w:szCs w:val="20"/>
                      </w:rPr>
                      <w:t>-</w:t>
                    </w:r>
                    <w:r w:rsidRPr="00C01BF3">
                      <w:rPr>
                        <w:rFonts w:ascii="Source Sans Pro" w:hAnsi="Source Sans Pro"/>
                        <w:sz w:val="20"/>
                        <w:szCs w:val="20"/>
                      </w:rPr>
                      <w:t>597</w:t>
                    </w:r>
                    <w:r w:rsidR="001837B4" w:rsidRPr="00C01BF3">
                      <w:rPr>
                        <w:rFonts w:ascii="Source Sans Pro" w:hAnsi="Source Sans Pro"/>
                        <w:sz w:val="20"/>
                        <w:szCs w:val="20"/>
                      </w:rPr>
                      <w:t>-</w:t>
                    </w:r>
                    <w:r w:rsidRPr="00C01BF3">
                      <w:rPr>
                        <w:rFonts w:ascii="Source Sans Pro" w:hAnsi="Source Sans Pro"/>
                        <w:sz w:val="20"/>
                        <w:szCs w:val="20"/>
                      </w:rPr>
                      <w:t>5821</w:t>
                    </w:r>
                  </w:p>
                  <w:p w:rsidR="002B505E" w:rsidRPr="00C01BF3" w:rsidRDefault="002B505E" w:rsidP="002B505E">
                    <w:pPr>
                      <w:spacing w:line="264" w:lineRule="auto"/>
                      <w:rPr>
                        <w:rFonts w:ascii="Source Sans Pro" w:hAnsi="Source Sans Pro"/>
                        <w:sz w:val="20"/>
                        <w:szCs w:val="20"/>
                      </w:rPr>
                    </w:pPr>
                    <w:r w:rsidRPr="00C01BF3">
                      <w:rPr>
                        <w:rFonts w:ascii="Source Sans Pro" w:hAnsi="Source Sans Pro"/>
                        <w:color w:val="33659D"/>
                        <w:sz w:val="20"/>
                        <w:szCs w:val="20"/>
                      </w:rPr>
                      <w:t>Toll</w:t>
                    </w:r>
                    <w:r w:rsidR="00C01BF3">
                      <w:rPr>
                        <w:rFonts w:ascii="Source Sans Pro" w:hAnsi="Source Sans Pro"/>
                        <w:color w:val="33659D"/>
                        <w:sz w:val="20"/>
                        <w:szCs w:val="20"/>
                      </w:rPr>
                      <w:t>-</w:t>
                    </w:r>
                    <w:r w:rsidRPr="00C01BF3">
                      <w:rPr>
                        <w:rFonts w:ascii="Source Sans Pro" w:hAnsi="Source Sans Pro"/>
                        <w:color w:val="33659D"/>
                        <w:sz w:val="20"/>
                        <w:szCs w:val="20"/>
                      </w:rPr>
                      <w:t>free</w:t>
                    </w:r>
                    <w:r w:rsidR="00C01BF3">
                      <w:rPr>
                        <w:rFonts w:ascii="Source Sans Pro" w:hAnsi="Source Sans Pro"/>
                        <w:color w:val="33659D"/>
                        <w:sz w:val="20"/>
                        <w:szCs w:val="20"/>
                      </w:rPr>
                      <w:t>:</w:t>
                    </w:r>
                    <w:r w:rsidRPr="00C01BF3">
                      <w:rPr>
                        <w:rFonts w:ascii="Source Sans Pro" w:hAnsi="Source Sans Pro"/>
                        <w:color w:val="33659D"/>
                        <w:sz w:val="20"/>
                        <w:szCs w:val="20"/>
                      </w:rPr>
                      <w:t xml:space="preserve"> </w:t>
                    </w:r>
                    <w:r w:rsidRPr="00C01BF3">
                      <w:rPr>
                        <w:rFonts w:ascii="Source Sans Pro" w:hAnsi="Source Sans Pro"/>
                        <w:sz w:val="20"/>
                        <w:szCs w:val="20"/>
                      </w:rPr>
                      <w:t>1</w:t>
                    </w:r>
                    <w:r w:rsidR="001837B4" w:rsidRPr="00C01BF3">
                      <w:rPr>
                        <w:rFonts w:ascii="Source Sans Pro" w:hAnsi="Source Sans Pro"/>
                        <w:sz w:val="20"/>
                        <w:szCs w:val="20"/>
                      </w:rPr>
                      <w:t>-</w:t>
                    </w:r>
                    <w:r w:rsidRPr="00C01BF3">
                      <w:rPr>
                        <w:rFonts w:ascii="Source Sans Pro" w:hAnsi="Source Sans Pro"/>
                        <w:sz w:val="20"/>
                        <w:szCs w:val="20"/>
                      </w:rPr>
                      <w:t>866</w:t>
                    </w:r>
                    <w:r w:rsidR="001837B4" w:rsidRPr="00C01BF3">
                      <w:rPr>
                        <w:rFonts w:ascii="Source Sans Pro" w:hAnsi="Source Sans Pro"/>
                        <w:sz w:val="20"/>
                        <w:szCs w:val="20"/>
                      </w:rPr>
                      <w:t>-</w:t>
                    </w:r>
                    <w:r w:rsidRPr="00C01BF3">
                      <w:rPr>
                        <w:rFonts w:ascii="Source Sans Pro" w:hAnsi="Source Sans Pro"/>
                        <w:sz w:val="20"/>
                        <w:szCs w:val="20"/>
                      </w:rPr>
                      <w:t>245</w:t>
                    </w:r>
                    <w:r w:rsidR="001837B4" w:rsidRPr="00C01BF3">
                      <w:rPr>
                        <w:rFonts w:ascii="Source Sans Pro" w:hAnsi="Source Sans Pro"/>
                        <w:sz w:val="20"/>
                        <w:szCs w:val="20"/>
                      </w:rPr>
                      <w:t>-</w:t>
                    </w:r>
                    <w:r w:rsidRPr="00C01BF3">
                      <w:rPr>
                        <w:rFonts w:ascii="Source Sans Pro" w:hAnsi="Source Sans Pro"/>
                        <w:sz w:val="20"/>
                        <w:szCs w:val="20"/>
                      </w:rPr>
                      <w:t>4072</w:t>
                    </w:r>
                  </w:p>
                </w:txbxContent>
              </v:textbox>
            </v:shape>
          </w:pict>
        </mc:Fallback>
      </mc:AlternateContent>
    </w:r>
    <w:r w:rsidR="00057BB0">
      <w:rPr>
        <w:noProof/>
        <w:lang w:eastAsia="en-CA"/>
      </w:rPr>
      <mc:AlternateContent>
        <mc:Choice Requires="wps">
          <w:drawing>
            <wp:anchor distT="0" distB="0" distL="114300" distR="114300" simplePos="0" relativeHeight="251663872" behindDoc="0" locked="0" layoutInCell="1" allowOverlap="1" wp14:anchorId="4F01B60F" wp14:editId="0FB25005">
              <wp:simplePos x="0" y="0"/>
              <wp:positionH relativeFrom="column">
                <wp:posOffset>-540099</wp:posOffset>
              </wp:positionH>
              <wp:positionV relativeFrom="paragraph">
                <wp:posOffset>717299</wp:posOffset>
              </wp:positionV>
              <wp:extent cx="2326194" cy="472273"/>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194" cy="472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BB0" w:rsidRPr="00C704C9" w:rsidRDefault="00057BB0" w:rsidP="00057BB0">
                          <w:pPr>
                            <w:rPr>
                              <w:rFonts w:ascii="Source Sans Pro" w:hAnsi="Source Sans Pro"/>
                              <w:spacing w:val="3"/>
                              <w:sz w:val="18"/>
                              <w:szCs w:val="18"/>
                              <w:lang w:val="fr-CA"/>
                            </w:rPr>
                          </w:pPr>
                          <w:r w:rsidRPr="00C704C9">
                            <w:rPr>
                              <w:rFonts w:ascii="Source Sans Pro" w:hAnsi="Source Sans Pro"/>
                              <w:spacing w:val="3"/>
                              <w:sz w:val="18"/>
                              <w:szCs w:val="18"/>
                              <w:lang w:val="fr-CA"/>
                            </w:rPr>
                            <w:t>INCOME SECURITY ADVOCACY CENTRE</w:t>
                          </w:r>
                        </w:p>
                        <w:p w:rsidR="00057BB0" w:rsidRPr="00C704C9" w:rsidRDefault="00057BB0" w:rsidP="00057BB0">
                          <w:pPr>
                            <w:rPr>
                              <w:rFonts w:ascii="Source Sans Pro" w:hAnsi="Source Sans Pro"/>
                              <w:sz w:val="17"/>
                              <w:szCs w:val="17"/>
                              <w:lang w:val="fr-CA"/>
                            </w:rPr>
                          </w:pPr>
                          <w:r w:rsidRPr="00C704C9">
                            <w:rPr>
                              <w:rFonts w:ascii="Source Sans Pro" w:hAnsi="Source Sans Pro"/>
                              <w:sz w:val="17"/>
                              <w:szCs w:val="17"/>
                              <w:lang w:val="fr-CA"/>
                            </w:rPr>
                            <w:t>Centre d’action pour la sécurité du revenu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1B60F" id="_x0000_s1029" type="#_x0000_t202" style="position:absolute;left:0;text-align:left;margin-left:-42.55pt;margin-top:56.5pt;width:183.15pt;height:3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WBswIAAMA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" filled="f" stroked="f">
              <v:textbox inset=",7.2pt,,7.2pt">
                <w:txbxContent>
                  <w:p w:rsidR="00057BB0" w:rsidRPr="00C704C9" w:rsidRDefault="00057BB0" w:rsidP="00057BB0">
                    <w:pPr>
                      <w:rPr>
                        <w:rFonts w:ascii="Source Sans Pro" w:hAnsi="Source Sans Pro"/>
                        <w:spacing w:val="3"/>
                        <w:sz w:val="18"/>
                        <w:szCs w:val="18"/>
                        <w:lang w:val="fr-CA"/>
                      </w:rPr>
                    </w:pPr>
                    <w:r w:rsidRPr="00C704C9">
                      <w:rPr>
                        <w:rFonts w:ascii="Source Sans Pro" w:hAnsi="Source Sans Pro"/>
                        <w:spacing w:val="3"/>
                        <w:sz w:val="18"/>
                        <w:szCs w:val="18"/>
                        <w:lang w:val="fr-CA"/>
                      </w:rPr>
                      <w:t>INCOME SECURITY ADVOCACY CENTRE</w:t>
                    </w:r>
                  </w:p>
                  <w:p w:rsidR="00057BB0" w:rsidRPr="00C704C9" w:rsidRDefault="00057BB0" w:rsidP="00057BB0">
                    <w:pPr>
                      <w:rPr>
                        <w:rFonts w:ascii="Source Sans Pro" w:hAnsi="Source Sans Pro"/>
                        <w:sz w:val="17"/>
                        <w:szCs w:val="17"/>
                        <w:lang w:val="fr-CA"/>
                      </w:rPr>
                    </w:pPr>
                    <w:r w:rsidRPr="00C704C9">
                      <w:rPr>
                        <w:rFonts w:ascii="Source Sans Pro" w:hAnsi="Source Sans Pro"/>
                        <w:sz w:val="17"/>
                        <w:szCs w:val="17"/>
                        <w:lang w:val="fr-CA"/>
                      </w:rPr>
                      <w:t>Centre d’action pour la sécurité du revenu</w:t>
                    </w:r>
                  </w:p>
                </w:txbxContent>
              </v:textbox>
            </v:shape>
          </w:pict>
        </mc:Fallback>
      </mc:AlternateContent>
    </w:r>
    <w:r w:rsidR="00057BB0">
      <w:rPr>
        <w:noProof/>
        <w:lang w:eastAsia="en-CA"/>
      </w:rPr>
      <w:drawing>
        <wp:inline distT="0" distB="0" distL="0" distR="0" wp14:anchorId="46B478E1" wp14:editId="148E17E6">
          <wp:extent cx="1306499" cy="722960"/>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new logo - small - Jan 2016.jpg"/>
                  <pic:cNvPicPr/>
                </pic:nvPicPr>
                <pic:blipFill>
                  <a:blip r:embed="rId1">
                    <a:extLst>
                      <a:ext uri="{28A0092B-C50C-407E-A947-70E740481C1C}">
                        <a14:useLocalDpi xmlns:a14="http://schemas.microsoft.com/office/drawing/2010/main" val="0"/>
                      </a:ext>
                    </a:extLst>
                  </a:blip>
                  <a:stretch>
                    <a:fillRect/>
                  </a:stretch>
                </pic:blipFill>
                <pic:spPr>
                  <a:xfrm>
                    <a:off x="0" y="0"/>
                    <a:ext cx="1307685" cy="7236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DB0"/>
    <w:multiLevelType w:val="hybridMultilevel"/>
    <w:tmpl w:val="495836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96258"/>
    <w:multiLevelType w:val="hybridMultilevel"/>
    <w:tmpl w:val="29E82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AB5A2F"/>
    <w:multiLevelType w:val="hybridMultilevel"/>
    <w:tmpl w:val="723C0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410BD0"/>
    <w:multiLevelType w:val="hybridMultilevel"/>
    <w:tmpl w:val="C32C161E"/>
    <w:lvl w:ilvl="0" w:tplc="26481B60">
      <w:start w:val="1"/>
      <w:numFmt w:val="decimal"/>
      <w:pStyle w:val="Leandra"/>
      <w:lvlText w:val="%1."/>
      <w:lvlJc w:val="left"/>
      <w:pPr>
        <w:tabs>
          <w:tab w:val="num" w:pos="360"/>
        </w:tabs>
        <w:ind w:left="0" w:hanging="216"/>
      </w:pPr>
      <w:rPr>
        <w:rFonts w:ascii="Arial" w:hAnsi="Arial" w:hint="default"/>
        <w:sz w:val="24"/>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62E12154"/>
    <w:multiLevelType w:val="hybridMultilevel"/>
    <w:tmpl w:val="841CB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B82F8E"/>
    <w:multiLevelType w:val="hybridMultilevel"/>
    <w:tmpl w:val="16AE924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69660B4"/>
    <w:multiLevelType w:val="hybridMultilevel"/>
    <w:tmpl w:val="E55A348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F63B70"/>
    <w:multiLevelType w:val="multilevel"/>
    <w:tmpl w:val="855A4FFE"/>
    <w:styleLink w:val="Test"/>
    <w:lvl w:ilvl="0">
      <w:start w:val="1"/>
      <w:numFmt w:val="decimal"/>
      <w:isLgl/>
      <w:lvlText w:val="%1)"/>
      <w:lvlJc w:val="left"/>
      <w:pPr>
        <w:tabs>
          <w:tab w:val="num" w:pos="360"/>
        </w:tabs>
        <w:ind w:left="360" w:hanging="432"/>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DF732A2"/>
    <w:multiLevelType w:val="hybridMultilevel"/>
    <w:tmpl w:val="701EA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5"/>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2D"/>
    <w:rsid w:val="00004D4F"/>
    <w:rsid w:val="000553AE"/>
    <w:rsid w:val="00057BB0"/>
    <w:rsid w:val="00074A92"/>
    <w:rsid w:val="000825E9"/>
    <w:rsid w:val="000B3542"/>
    <w:rsid w:val="000D7DBE"/>
    <w:rsid w:val="00111AA2"/>
    <w:rsid w:val="001214AE"/>
    <w:rsid w:val="00166D13"/>
    <w:rsid w:val="001837B4"/>
    <w:rsid w:val="001B1E30"/>
    <w:rsid w:val="001C7DCD"/>
    <w:rsid w:val="001E20FB"/>
    <w:rsid w:val="001F3BBF"/>
    <w:rsid w:val="00200639"/>
    <w:rsid w:val="002420A9"/>
    <w:rsid w:val="00243FFC"/>
    <w:rsid w:val="00246DA1"/>
    <w:rsid w:val="002B505E"/>
    <w:rsid w:val="002D1186"/>
    <w:rsid w:val="002D68EA"/>
    <w:rsid w:val="002E2F89"/>
    <w:rsid w:val="003149A2"/>
    <w:rsid w:val="00336547"/>
    <w:rsid w:val="003432A4"/>
    <w:rsid w:val="00352C2D"/>
    <w:rsid w:val="00364C62"/>
    <w:rsid w:val="00386B11"/>
    <w:rsid w:val="0039202F"/>
    <w:rsid w:val="003969DB"/>
    <w:rsid w:val="003A3770"/>
    <w:rsid w:val="003A6866"/>
    <w:rsid w:val="003D4F70"/>
    <w:rsid w:val="003D53BE"/>
    <w:rsid w:val="003E2F59"/>
    <w:rsid w:val="00416D42"/>
    <w:rsid w:val="00450C15"/>
    <w:rsid w:val="0048592B"/>
    <w:rsid w:val="00491E09"/>
    <w:rsid w:val="004A1B9A"/>
    <w:rsid w:val="004A4F99"/>
    <w:rsid w:val="004B217B"/>
    <w:rsid w:val="004B3893"/>
    <w:rsid w:val="004C2BAB"/>
    <w:rsid w:val="005271AC"/>
    <w:rsid w:val="0054425A"/>
    <w:rsid w:val="00595BAD"/>
    <w:rsid w:val="00601B38"/>
    <w:rsid w:val="00626F70"/>
    <w:rsid w:val="00663F16"/>
    <w:rsid w:val="0066607A"/>
    <w:rsid w:val="00695295"/>
    <w:rsid w:val="006D1E77"/>
    <w:rsid w:val="00700309"/>
    <w:rsid w:val="00733B20"/>
    <w:rsid w:val="007603ED"/>
    <w:rsid w:val="00790F15"/>
    <w:rsid w:val="00794CF5"/>
    <w:rsid w:val="00813CBF"/>
    <w:rsid w:val="008A1B17"/>
    <w:rsid w:val="008A3F0E"/>
    <w:rsid w:val="008B088C"/>
    <w:rsid w:val="008D4B5A"/>
    <w:rsid w:val="009201D9"/>
    <w:rsid w:val="0093210B"/>
    <w:rsid w:val="009477E6"/>
    <w:rsid w:val="00966B8D"/>
    <w:rsid w:val="00974A4E"/>
    <w:rsid w:val="00A1344F"/>
    <w:rsid w:val="00A82D2E"/>
    <w:rsid w:val="00AC19FE"/>
    <w:rsid w:val="00B502EF"/>
    <w:rsid w:val="00B57609"/>
    <w:rsid w:val="00B94168"/>
    <w:rsid w:val="00C01BF3"/>
    <w:rsid w:val="00C120DE"/>
    <w:rsid w:val="00C2478E"/>
    <w:rsid w:val="00C40169"/>
    <w:rsid w:val="00C54CE5"/>
    <w:rsid w:val="00C66E3C"/>
    <w:rsid w:val="00C704C9"/>
    <w:rsid w:val="00C97B43"/>
    <w:rsid w:val="00CA0839"/>
    <w:rsid w:val="00CA7F11"/>
    <w:rsid w:val="00CC1206"/>
    <w:rsid w:val="00CD0324"/>
    <w:rsid w:val="00D06668"/>
    <w:rsid w:val="00D73517"/>
    <w:rsid w:val="00D74FA2"/>
    <w:rsid w:val="00D77BBE"/>
    <w:rsid w:val="00D92983"/>
    <w:rsid w:val="00DA28D2"/>
    <w:rsid w:val="00DA2C5F"/>
    <w:rsid w:val="00E04FD3"/>
    <w:rsid w:val="00E3790B"/>
    <w:rsid w:val="00E60932"/>
    <w:rsid w:val="00EC2C79"/>
    <w:rsid w:val="00F00F3D"/>
    <w:rsid w:val="00F13595"/>
    <w:rsid w:val="00F13781"/>
    <w:rsid w:val="00F27411"/>
    <w:rsid w:val="00F4744D"/>
    <w:rsid w:val="00FB3A0F"/>
    <w:rsid w:val="00FE55DD"/>
    <w:rsid w:val="00FF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D415CE-43A7-4570-87A1-E2EADF1F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BD1F74"/>
    <w:pPr>
      <w:numPr>
        <w:numId w:val="1"/>
      </w:numPr>
    </w:pPr>
  </w:style>
  <w:style w:type="paragraph" w:customStyle="1" w:styleId="Leandra">
    <w:name w:val="Leandra"/>
    <w:basedOn w:val="Normal"/>
    <w:autoRedefine/>
    <w:rsid w:val="00BD1F74"/>
    <w:pPr>
      <w:numPr>
        <w:numId w:val="2"/>
      </w:numPr>
      <w:spacing w:before="240" w:after="240"/>
      <w:contextualSpacing/>
    </w:pPr>
  </w:style>
  <w:style w:type="paragraph" w:styleId="Header">
    <w:name w:val="header"/>
    <w:basedOn w:val="Normal"/>
    <w:rsid w:val="00F626BD"/>
    <w:pPr>
      <w:tabs>
        <w:tab w:val="center" w:pos="4320"/>
        <w:tab w:val="right" w:pos="8640"/>
      </w:tabs>
    </w:pPr>
  </w:style>
  <w:style w:type="paragraph" w:styleId="Footer">
    <w:name w:val="footer"/>
    <w:basedOn w:val="Normal"/>
    <w:rsid w:val="00F626BD"/>
    <w:pPr>
      <w:tabs>
        <w:tab w:val="center" w:pos="4320"/>
        <w:tab w:val="right" w:pos="8640"/>
      </w:tabs>
    </w:pPr>
  </w:style>
  <w:style w:type="character" w:styleId="Hyperlink">
    <w:name w:val="Hyperlink"/>
    <w:basedOn w:val="DefaultParagraphFont"/>
    <w:rsid w:val="00BB0999"/>
    <w:rPr>
      <w:color w:val="0000FF"/>
      <w:u w:val="single"/>
    </w:rPr>
  </w:style>
  <w:style w:type="character" w:styleId="PageNumber">
    <w:name w:val="page number"/>
    <w:basedOn w:val="DefaultParagraphFont"/>
    <w:rsid w:val="001837B4"/>
  </w:style>
  <w:style w:type="paragraph" w:styleId="BalloonText">
    <w:name w:val="Balloon Text"/>
    <w:basedOn w:val="Normal"/>
    <w:link w:val="BalloonTextChar"/>
    <w:rsid w:val="00966B8D"/>
    <w:rPr>
      <w:rFonts w:ascii="Tahoma" w:hAnsi="Tahoma" w:cs="Tahoma"/>
      <w:sz w:val="16"/>
      <w:szCs w:val="16"/>
    </w:rPr>
  </w:style>
  <w:style w:type="character" w:customStyle="1" w:styleId="BalloonTextChar">
    <w:name w:val="Balloon Text Char"/>
    <w:basedOn w:val="DefaultParagraphFont"/>
    <w:link w:val="BalloonText"/>
    <w:rsid w:val="00966B8D"/>
    <w:rPr>
      <w:rFonts w:ascii="Tahoma" w:hAnsi="Tahoma" w:cs="Tahoma"/>
      <w:sz w:val="16"/>
      <w:szCs w:val="16"/>
      <w:lang w:eastAsia="en-US"/>
    </w:rPr>
  </w:style>
  <w:style w:type="paragraph" w:styleId="ListParagraph">
    <w:name w:val="List Paragraph"/>
    <w:basedOn w:val="Normal"/>
    <w:uiPriority w:val="34"/>
    <w:qFormat/>
    <w:rsid w:val="00974A4E"/>
    <w:pPr>
      <w:ind w:left="720"/>
      <w:contextualSpacing/>
    </w:pPr>
  </w:style>
  <w:style w:type="paragraph" w:styleId="FootnoteText">
    <w:name w:val="footnote text"/>
    <w:basedOn w:val="Normal"/>
    <w:link w:val="FootnoteTextChar"/>
    <w:uiPriority w:val="99"/>
    <w:unhideWhenUsed/>
    <w:rsid w:val="00C54CE5"/>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C54CE5"/>
    <w:rPr>
      <w:lang w:val="en-US" w:eastAsia="en-US"/>
    </w:rPr>
  </w:style>
  <w:style w:type="character" w:styleId="FootnoteReference">
    <w:name w:val="footnote reference"/>
    <w:basedOn w:val="DefaultParagraphFont"/>
    <w:semiHidden/>
    <w:unhideWhenUsed/>
    <w:rsid w:val="00C54CE5"/>
    <w:rPr>
      <w:vertAlign w:val="superscript"/>
    </w:rPr>
  </w:style>
  <w:style w:type="paragraph" w:styleId="EndnoteText">
    <w:name w:val="endnote text"/>
    <w:basedOn w:val="Normal"/>
    <w:link w:val="EndnoteTextChar"/>
    <w:uiPriority w:val="99"/>
    <w:rsid w:val="00A82D2E"/>
    <w:rPr>
      <w:rFonts w:ascii="Times New Roman" w:hAnsi="Times New Roman"/>
      <w:sz w:val="20"/>
      <w:szCs w:val="20"/>
    </w:rPr>
  </w:style>
  <w:style w:type="character" w:customStyle="1" w:styleId="EndnoteTextChar">
    <w:name w:val="Endnote Text Char"/>
    <w:basedOn w:val="DefaultParagraphFont"/>
    <w:link w:val="EndnoteText"/>
    <w:uiPriority w:val="99"/>
    <w:rsid w:val="00A82D2E"/>
    <w:rPr>
      <w:lang w:eastAsia="en-US"/>
    </w:rPr>
  </w:style>
  <w:style w:type="character" w:styleId="EndnoteReference">
    <w:name w:val="endnote reference"/>
    <w:uiPriority w:val="99"/>
    <w:rsid w:val="00A8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fraser.mpp.co@liberal.ol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arden-QP@ndp.on.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coteau.mpp.co@liberal.ola.org" TargetMode="External"/><Relationship Id="rId4" Type="http://schemas.openxmlformats.org/officeDocument/2006/relationships/webSettings" Target="webSettings.xml"/><Relationship Id="rId9" Type="http://schemas.openxmlformats.org/officeDocument/2006/relationships/hyperlink" Target="mailto:LGretzky-QP@ndp.on.ca"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16/j.dhjo.2021.101085" TargetMode="External"/><Relationship Id="rId13" Type="http://schemas.openxmlformats.org/officeDocument/2006/relationships/hyperlink" Target="https://webmail.lao.on.ca/owa/redir.aspx?C=-slZZAv0HCnmKLccrMZAtdQJcjdzWnXW-Gg6GFqw_1u_AgWKQ8nYCA..&amp;URL=https%3a%2f%2ffeedontario.ca%2fwp-content%2fuploads%2f2020%2f11%2fHunger-Report-2020-Feed-Ontario-Digital.pdf" TargetMode="External"/><Relationship Id="rId3" Type="http://schemas.openxmlformats.org/officeDocument/2006/relationships/hyperlink" Target="https://www.ontario.ca/laws/regulation/980222" TargetMode="External"/><Relationship Id="rId7" Type="http://schemas.openxmlformats.org/officeDocument/2006/relationships/hyperlink" Target="https://labourstudies.mcmaster.ca/research/impact-of-covid-19/factsheet-6-health-and-covid-march-2021.pdf" TargetMode="External"/><Relationship Id="rId12" Type="http://schemas.openxmlformats.org/officeDocument/2006/relationships/hyperlink" Target="https://www.dailybread.ca/wp-content/uploads/2020/11/Whos-Hungry-Report-2020.pdf" TargetMode="External"/><Relationship Id="rId2" Type="http://schemas.openxmlformats.org/officeDocument/2006/relationships/hyperlink" Target="https://www.ontario.ca/laws/statute/97o25b" TargetMode="External"/><Relationship Id="rId16" Type="http://schemas.openxmlformats.org/officeDocument/2006/relationships/hyperlink" Target="https://cdn.dal.ca/content/dam/dalhousie/pdf/sites/agri-food/Food%20Price%20Report%202021%20-%20EN%20(December%208).pdf" TargetMode="External"/><Relationship Id="rId1" Type="http://schemas.openxmlformats.org/officeDocument/2006/relationships/hyperlink" Target="https://www.ontario.ca/laws/regulation/980134" TargetMode="External"/><Relationship Id="rId6" Type="http://schemas.openxmlformats.org/officeDocument/2006/relationships/hyperlink" Target="https://www.dailybread.ca/wp-content/uploads/2020/11/Whos-Hungry-Report-2020.pdf" TargetMode="External"/><Relationship Id="rId11" Type="http://schemas.openxmlformats.org/officeDocument/2006/relationships/hyperlink" Target="https://www150.statcan.gc.ca/n1/pub/45-28-0001/2020001/article/00082-eng.htm" TargetMode="External"/><Relationship Id="rId5" Type="http://schemas.openxmlformats.org/officeDocument/2006/relationships/hyperlink" Target="https://www150.statcan.gc.ca/n1/pub/75f0002m/2013002/mbm-mpc-eng.htm" TargetMode="External"/><Relationship Id="rId15" Type="http://schemas.openxmlformats.org/officeDocument/2006/relationships/hyperlink" Target="https://www150.statcan.gc.ca/n1/pub/45-28-0001/2020001/article/00066-eng.htm" TargetMode="External"/><Relationship Id="rId10" Type="http://schemas.openxmlformats.org/officeDocument/2006/relationships/hyperlink" Target="https://doi.org/10.1101/2021.03.22.21254127" TargetMode="External"/><Relationship Id="rId4" Type="http://schemas.openxmlformats.org/officeDocument/2006/relationships/hyperlink" Target="https://maytree.com/wp-content/uploads/Welfare_in_Canada_2019.pdf" TargetMode="External"/><Relationship Id="rId9" Type="http://schemas.openxmlformats.org/officeDocument/2006/relationships/hyperlink" Target="https://doi.org/10.1016/j.dhjo.2021.101085" TargetMode="External"/><Relationship Id="rId14" Type="http://schemas.openxmlformats.org/officeDocument/2006/relationships/hyperlink" Target="https://labourstudies.mcmaster.ca/research/impact-of-covid-19/financial-well-being-cov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1060</Words>
  <Characters>6517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LAO</Company>
  <LinksUpToDate>false</LinksUpToDate>
  <CharactersWithSpaces>7562</CharactersWithSpaces>
  <SharedDoc>false</SharedDoc>
  <HLinks>
    <vt:vector size="18" baseType="variant">
      <vt:variant>
        <vt:i4>1048579</vt:i4>
      </vt:variant>
      <vt:variant>
        <vt:i4>-1</vt:i4>
      </vt:variant>
      <vt:variant>
        <vt:i4>2049</vt:i4>
      </vt:variant>
      <vt:variant>
        <vt:i4>1</vt:i4>
      </vt:variant>
      <vt:variant>
        <vt:lpwstr>E:\clients\Income_Security_Advocacy_Centre\letterhead\isac_leftnew.tif</vt:lpwstr>
      </vt:variant>
      <vt:variant>
        <vt:lpwstr/>
      </vt:variant>
      <vt:variant>
        <vt:i4>6225996</vt:i4>
      </vt:variant>
      <vt:variant>
        <vt:i4>-1</vt:i4>
      </vt:variant>
      <vt:variant>
        <vt:i4>2052</vt:i4>
      </vt:variant>
      <vt:variant>
        <vt:i4>1</vt:i4>
      </vt:variant>
      <vt:variant>
        <vt:lpwstr>E:\clients\Income_Security_Advocacy_Centre\letterhead\web_bottom.tif</vt:lpwstr>
      </vt:variant>
      <vt:variant>
        <vt:lpwstr/>
      </vt:variant>
      <vt:variant>
        <vt:i4>6225996</vt:i4>
      </vt:variant>
      <vt:variant>
        <vt:i4>-1</vt:i4>
      </vt:variant>
      <vt:variant>
        <vt:i4>2053</vt:i4>
      </vt:variant>
      <vt:variant>
        <vt:i4>1</vt:i4>
      </vt:variant>
      <vt:variant>
        <vt:lpwstr>E:\clients\Income_Security_Advocacy_Centre\letterhead\web_bottom.tif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dc:creator>
  <cp:lastModifiedBy>Linette King</cp:lastModifiedBy>
  <cp:revision>2</cp:revision>
  <cp:lastPrinted>2016-01-04T21:53:00Z</cp:lastPrinted>
  <dcterms:created xsi:type="dcterms:W3CDTF">2021-06-07T21:56:00Z</dcterms:created>
  <dcterms:modified xsi:type="dcterms:W3CDTF">2021-06-07T21:56:00Z</dcterms:modified>
</cp:coreProperties>
</file>